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6B329" w14:textId="77777777" w:rsidR="001304D9" w:rsidRPr="003B08C9" w:rsidRDefault="00EC22A3" w:rsidP="003B08C9">
      <w:pPr>
        <w:pStyle w:val="NoSpacing"/>
        <w:tabs>
          <w:tab w:val="left" w:pos="5445"/>
        </w:tabs>
        <w:rPr>
          <w:rFonts w:ascii="Arial Narrow" w:hAnsi="Arial Narrow"/>
        </w:rPr>
      </w:pPr>
      <w:bookmarkStart w:id="0" w:name="_GoBack"/>
      <w:bookmarkEnd w:id="0"/>
      <w:r w:rsidRPr="002D1E30">
        <w:rPr>
          <w:rFonts w:ascii="Arial Narrow" w:hAnsi="Arial Narrow"/>
          <w:noProof/>
        </w:rPr>
        <w:drawing>
          <wp:anchor distT="0" distB="0" distL="114300" distR="114300" simplePos="0" relativeHeight="251666432" behindDoc="0" locked="0" layoutInCell="1" allowOverlap="1" wp14:anchorId="08D8912D" wp14:editId="7746226B">
            <wp:simplePos x="0" y="0"/>
            <wp:positionH relativeFrom="margin">
              <wp:align>left</wp:align>
            </wp:positionH>
            <wp:positionV relativeFrom="paragraph">
              <wp:posOffset>-259715</wp:posOffset>
            </wp:positionV>
            <wp:extent cx="1002030" cy="1028700"/>
            <wp:effectExtent l="0" t="0" r="7620" b="0"/>
            <wp:wrapNone/>
            <wp:docPr id="1" name="Picture 3" descr="Description: http://bp2.blogger.com/_2Twzw9Dtaas/R3UmQgSt27I/AAAAAAAAA8w/fE0L4UTB5Tc/S269/liber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bp2.blogger.com/_2Twzw9Dtaas/R3UmQgSt27I/AAAAAAAAA8w/fE0L4UTB5Tc/S269/liberia.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203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04D9">
        <w:rPr>
          <w:rFonts w:ascii="Arial Narrow" w:hAnsi="Arial Narrow"/>
        </w:rPr>
        <w:tab/>
      </w:r>
      <w:r w:rsidR="0013356D">
        <w:rPr>
          <w:rFonts w:ascii="Arial Narrow" w:hAnsi="Arial Narrow"/>
        </w:rPr>
        <w:t xml:space="preserve">     </w:t>
      </w:r>
      <w:r w:rsidR="001304D9">
        <w:rPr>
          <w:rFonts w:ascii="Arial Narrow" w:hAnsi="Arial Narrow"/>
        </w:rPr>
        <w:tab/>
      </w:r>
      <w:r w:rsidR="001304D9">
        <w:rPr>
          <w:rFonts w:ascii="Arial Narrow" w:hAnsi="Arial Narrow"/>
        </w:rPr>
        <w:tab/>
      </w:r>
      <w:r w:rsidR="0013356D">
        <w:rPr>
          <w:noProof/>
        </w:rPr>
        <w:drawing>
          <wp:inline distT="0" distB="0" distL="0" distR="0" wp14:anchorId="58A3501E" wp14:editId="0C456272">
            <wp:extent cx="1466850" cy="495300"/>
            <wp:effectExtent l="0" t="0" r="0" b="0"/>
            <wp:docPr id="5" name="Picture 2" descr="D:\lra LOGO ORG. PNG.png"/>
            <wp:cNvGraphicFramePr/>
            <a:graphic xmlns:a="http://schemas.openxmlformats.org/drawingml/2006/main">
              <a:graphicData uri="http://schemas.openxmlformats.org/drawingml/2006/picture">
                <pic:pic xmlns:pic="http://schemas.openxmlformats.org/drawingml/2006/picture">
                  <pic:nvPicPr>
                    <pic:cNvPr id="3" name="Picture 2" descr="D:\lra LOGO ORG. PNG.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0443" cy="577552"/>
                    </a:xfrm>
                    <a:prstGeom prst="rect">
                      <a:avLst/>
                    </a:prstGeom>
                    <a:noFill/>
                    <a:ln>
                      <a:noFill/>
                    </a:ln>
                  </pic:spPr>
                </pic:pic>
              </a:graphicData>
            </a:graphic>
          </wp:inline>
        </w:drawing>
      </w:r>
      <w:r w:rsidR="001304D9">
        <w:rPr>
          <w:rFonts w:ascii="Arial Narrow" w:hAnsi="Arial Narrow"/>
        </w:rPr>
        <w:tab/>
      </w:r>
      <w:r w:rsidR="001304D9">
        <w:rPr>
          <w:rFonts w:ascii="Arial Narrow" w:hAnsi="Arial Narrow"/>
        </w:rPr>
        <w:tab/>
      </w:r>
      <w:r w:rsidR="001304D9">
        <w:rPr>
          <w:rFonts w:ascii="Arial Narrow" w:hAnsi="Arial Narrow"/>
        </w:rPr>
        <w:tab/>
      </w:r>
      <w:r w:rsidR="001304D9">
        <w:rPr>
          <w:rFonts w:ascii="Arial Narrow" w:hAnsi="Arial Narrow"/>
        </w:rPr>
        <w:tab/>
      </w:r>
      <w:r w:rsidR="001304D9">
        <w:rPr>
          <w:rFonts w:ascii="Arial Narrow" w:hAnsi="Arial Narrow"/>
        </w:rPr>
        <w:tab/>
      </w:r>
      <w:r w:rsidR="001304D9">
        <w:rPr>
          <w:rFonts w:ascii="Arial Narrow" w:hAnsi="Arial Narrow"/>
        </w:rPr>
        <w:tab/>
      </w:r>
      <w:r w:rsidR="001304D9">
        <w:rPr>
          <w:rFonts w:ascii="Arial Narrow" w:hAnsi="Arial Narrow"/>
        </w:rPr>
        <w:tab/>
      </w:r>
    </w:p>
    <w:p w14:paraId="0923E8E4" w14:textId="77777777" w:rsidR="00732179" w:rsidRPr="002D1E30" w:rsidRDefault="00CD2C15" w:rsidP="003B08C9">
      <w:pPr>
        <w:tabs>
          <w:tab w:val="center" w:pos="4513"/>
          <w:tab w:val="left" w:pos="7905"/>
        </w:tabs>
        <w:spacing w:after="0"/>
        <w:jc w:val="center"/>
        <w:rPr>
          <w:rFonts w:ascii="Arial Narrow" w:hAnsi="Arial Narrow" w:cs="Arial"/>
          <w:b/>
          <w:sz w:val="32"/>
          <w:szCs w:val="32"/>
        </w:rPr>
      </w:pPr>
      <w:r w:rsidRPr="002D1E30">
        <w:rPr>
          <w:rFonts w:ascii="Arial Narrow" w:hAnsi="Arial Narrow"/>
          <w:noProof/>
        </w:rPr>
        <mc:AlternateContent>
          <mc:Choice Requires="wps">
            <w:drawing>
              <wp:anchor distT="0" distB="0" distL="114300" distR="114300" simplePos="0" relativeHeight="251661312" behindDoc="0" locked="0" layoutInCell="1" allowOverlap="1" wp14:anchorId="5CDE7732" wp14:editId="5D8F9374">
                <wp:simplePos x="0" y="0"/>
                <wp:positionH relativeFrom="column">
                  <wp:posOffset>406401</wp:posOffset>
                </wp:positionH>
                <wp:positionV relativeFrom="paragraph">
                  <wp:posOffset>413385</wp:posOffset>
                </wp:positionV>
                <wp:extent cx="5410200" cy="8572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5410200" cy="857250"/>
                        </a:xfrm>
                        <a:prstGeom prst="rect">
                          <a:avLst/>
                        </a:prstGeom>
                      </wps:spPr>
                      <wps:style>
                        <a:lnRef idx="2">
                          <a:schemeClr val="dk1"/>
                        </a:lnRef>
                        <a:fillRef idx="1">
                          <a:schemeClr val="lt1"/>
                        </a:fillRef>
                        <a:effectRef idx="0">
                          <a:schemeClr val="dk1"/>
                        </a:effectRef>
                        <a:fontRef idx="minor">
                          <a:schemeClr val="dk1"/>
                        </a:fontRef>
                      </wps:style>
                      <wps:txbx>
                        <w:txbxContent>
                          <w:p w14:paraId="1A3DD44F" w14:textId="77777777" w:rsidR="0026458D" w:rsidRPr="00EC22A3" w:rsidRDefault="0026458D" w:rsidP="00732179">
                            <w:pPr>
                              <w:spacing w:after="0" w:line="240" w:lineRule="auto"/>
                              <w:jc w:val="center"/>
                              <w:rPr>
                                <w:rFonts w:ascii="Arial Narrow" w:hAnsi="Arial Narrow"/>
                                <w:b/>
                                <w:sz w:val="32"/>
                                <w:szCs w:val="32"/>
                              </w:rPr>
                            </w:pPr>
                            <w:r w:rsidRPr="00EC22A3">
                              <w:rPr>
                                <w:rFonts w:ascii="Arial Narrow" w:hAnsi="Arial Narrow"/>
                                <w:b/>
                                <w:sz w:val="32"/>
                                <w:szCs w:val="32"/>
                              </w:rPr>
                              <w:t>REVENUE ADMINISTRATIVE REGULATION</w:t>
                            </w:r>
                          </w:p>
                          <w:p w14:paraId="51068DF3" w14:textId="77777777" w:rsidR="0026458D" w:rsidRPr="00EC22A3" w:rsidRDefault="0026458D" w:rsidP="00732179">
                            <w:pPr>
                              <w:spacing w:after="0" w:line="240" w:lineRule="auto"/>
                              <w:jc w:val="center"/>
                              <w:rPr>
                                <w:rFonts w:ascii="Arial Narrow" w:hAnsi="Arial Narrow"/>
                                <w:b/>
                                <w:sz w:val="32"/>
                                <w:szCs w:val="32"/>
                              </w:rPr>
                            </w:pPr>
                            <w:r w:rsidRPr="00EC22A3">
                              <w:rPr>
                                <w:rFonts w:ascii="Arial Narrow" w:hAnsi="Arial Narrow"/>
                                <w:b/>
                                <w:sz w:val="32"/>
                                <w:szCs w:val="32"/>
                              </w:rPr>
                              <w:t xml:space="preserve">PURSUANT TO PART V OF THE LIBERIA REVENUE CODE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DE7732" id="Rectangle 14" o:spid="_x0000_s1026" style="position:absolute;left:0;text-align:left;margin-left:32pt;margin-top:32.55pt;width:426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" fillcolor="white [3201]" strokecolor="black [3200]" strokeweight="1pt">
                <v:textbox>
                  <w:txbxContent>
                    <w:p w14:paraId="1A3DD44F" w14:textId="77777777" w:rsidR="0026458D" w:rsidRPr="00EC22A3" w:rsidRDefault="0026458D" w:rsidP="00732179">
                      <w:pPr>
                        <w:spacing w:after="0" w:line="240" w:lineRule="auto"/>
                        <w:jc w:val="center"/>
                        <w:rPr>
                          <w:rFonts w:ascii="Arial Narrow" w:hAnsi="Arial Narrow"/>
                          <w:b/>
                          <w:sz w:val="32"/>
                          <w:szCs w:val="32"/>
                        </w:rPr>
                      </w:pPr>
                      <w:r w:rsidRPr="00EC22A3">
                        <w:rPr>
                          <w:rFonts w:ascii="Arial Narrow" w:hAnsi="Arial Narrow"/>
                          <w:b/>
                          <w:sz w:val="32"/>
                          <w:szCs w:val="32"/>
                        </w:rPr>
                        <w:t>REVENUE ADMINISTRATIVE REGULATION</w:t>
                      </w:r>
                    </w:p>
                    <w:p w14:paraId="51068DF3" w14:textId="77777777" w:rsidR="0026458D" w:rsidRPr="00EC22A3" w:rsidRDefault="0026458D" w:rsidP="00732179">
                      <w:pPr>
                        <w:spacing w:after="0" w:line="240" w:lineRule="auto"/>
                        <w:jc w:val="center"/>
                        <w:rPr>
                          <w:rFonts w:ascii="Arial Narrow" w:hAnsi="Arial Narrow"/>
                          <w:b/>
                          <w:sz w:val="32"/>
                          <w:szCs w:val="32"/>
                        </w:rPr>
                      </w:pPr>
                      <w:r w:rsidRPr="00EC22A3">
                        <w:rPr>
                          <w:rFonts w:ascii="Arial Narrow" w:hAnsi="Arial Narrow"/>
                          <w:b/>
                          <w:sz w:val="32"/>
                          <w:szCs w:val="32"/>
                        </w:rPr>
                        <w:t xml:space="preserve">PURSUANT TO PART V OF THE LIBERIA REVENUE CODE </w:t>
                      </w:r>
                    </w:p>
                  </w:txbxContent>
                </v:textbox>
              </v:rect>
            </w:pict>
          </mc:Fallback>
        </mc:AlternateContent>
      </w:r>
      <w:r w:rsidR="00732179" w:rsidRPr="002D1E30">
        <w:rPr>
          <w:rFonts w:ascii="Arial Narrow" w:hAnsi="Arial Narrow" w:cs="Arial"/>
          <w:b/>
          <w:sz w:val="32"/>
          <w:szCs w:val="32"/>
        </w:rPr>
        <w:t>REPUBLIC OF LIBERIA</w:t>
      </w:r>
    </w:p>
    <w:p w14:paraId="41AA20C2" w14:textId="77777777" w:rsidR="00732179" w:rsidRPr="002D1E30" w:rsidRDefault="00732179" w:rsidP="001304D9">
      <w:pPr>
        <w:jc w:val="right"/>
        <w:rPr>
          <w:rFonts w:ascii="Arial Narrow" w:hAnsi="Arial Narrow" w:cs="Arial"/>
          <w:sz w:val="28"/>
          <w:szCs w:val="40"/>
        </w:rPr>
      </w:pPr>
    </w:p>
    <w:p w14:paraId="36B79994" w14:textId="77777777" w:rsidR="00732179" w:rsidRPr="002D1E30" w:rsidRDefault="00732179" w:rsidP="00732179">
      <w:pPr>
        <w:jc w:val="center"/>
        <w:rPr>
          <w:rFonts w:ascii="Arial Narrow" w:hAnsi="Arial Narrow" w:cs="Arial"/>
          <w:sz w:val="28"/>
          <w:szCs w:val="40"/>
        </w:rPr>
      </w:pPr>
    </w:p>
    <w:p w14:paraId="3C8B9A35" w14:textId="77777777" w:rsidR="00732179" w:rsidRPr="002D1E30" w:rsidRDefault="00732179" w:rsidP="00732179">
      <w:pPr>
        <w:rPr>
          <w:rFonts w:ascii="Arial Narrow" w:hAnsi="Arial Narrow" w:cs="Arial"/>
          <w:b/>
          <w:bCs/>
          <w:sz w:val="28"/>
          <w:szCs w:val="28"/>
        </w:rPr>
      </w:pPr>
      <w:r w:rsidRPr="002D1E30">
        <w:rPr>
          <w:rFonts w:ascii="Arial Narrow" w:hAnsi="Arial Narrow"/>
          <w:noProof/>
        </w:rPr>
        <mc:AlternateContent>
          <mc:Choice Requires="wps">
            <w:drawing>
              <wp:anchor distT="0" distB="0" distL="114300" distR="114300" simplePos="0" relativeHeight="251662336" behindDoc="0" locked="0" layoutInCell="1" allowOverlap="1" wp14:anchorId="68189E42" wp14:editId="137C3102">
                <wp:simplePos x="0" y="0"/>
                <wp:positionH relativeFrom="column">
                  <wp:posOffset>1710278</wp:posOffset>
                </wp:positionH>
                <wp:positionV relativeFrom="paragraph">
                  <wp:posOffset>244475</wp:posOffset>
                </wp:positionV>
                <wp:extent cx="2070100" cy="387350"/>
                <wp:effectExtent l="0" t="0" r="25400" b="12700"/>
                <wp:wrapNone/>
                <wp:docPr id="13" name="Rectangle 13"/>
                <wp:cNvGraphicFramePr/>
                <a:graphic xmlns:a="http://schemas.openxmlformats.org/drawingml/2006/main">
                  <a:graphicData uri="http://schemas.microsoft.com/office/word/2010/wordprocessingShape">
                    <wps:wsp>
                      <wps:cNvSpPr/>
                      <wps:spPr>
                        <a:xfrm>
                          <a:off x="0" y="0"/>
                          <a:ext cx="2070100" cy="387350"/>
                        </a:xfrm>
                        <a:prstGeom prst="rect">
                          <a:avLst/>
                        </a:prstGeom>
                      </wps:spPr>
                      <wps:style>
                        <a:lnRef idx="2">
                          <a:schemeClr val="dk1"/>
                        </a:lnRef>
                        <a:fillRef idx="1">
                          <a:schemeClr val="lt1"/>
                        </a:fillRef>
                        <a:effectRef idx="0">
                          <a:schemeClr val="dk1"/>
                        </a:effectRef>
                        <a:fontRef idx="minor">
                          <a:schemeClr val="dk1"/>
                        </a:fontRef>
                      </wps:style>
                      <wps:txbx>
                        <w:txbxContent>
                          <w:p w14:paraId="74B12988" w14:textId="77777777" w:rsidR="0026458D" w:rsidRPr="00EC22A3" w:rsidRDefault="0026458D" w:rsidP="00732179">
                            <w:pPr>
                              <w:spacing w:after="0" w:line="240" w:lineRule="auto"/>
                              <w:jc w:val="center"/>
                              <w:rPr>
                                <w:rFonts w:ascii="Arial Narrow" w:hAnsi="Arial Narrow"/>
                                <w:b/>
                                <w:sz w:val="32"/>
                                <w:szCs w:val="32"/>
                              </w:rPr>
                            </w:pPr>
                            <w:r>
                              <w:rPr>
                                <w:rFonts w:ascii="Arial Narrow" w:hAnsi="Arial Narrow"/>
                                <w:b/>
                                <w:sz w:val="32"/>
                                <w:szCs w:val="32"/>
                              </w:rPr>
                              <w:t>V. 1500-01-27</w:t>
                            </w:r>
                            <w:r w:rsidRPr="00EC22A3">
                              <w:rPr>
                                <w:rFonts w:ascii="Arial Narrow" w:hAnsi="Arial Narrow"/>
                                <w:b/>
                                <w:sz w:val="32"/>
                                <w:szCs w:val="32"/>
                              </w:rPr>
                              <w:t>-17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89E42" id="Rectangle 13" o:spid="_x0000_s1027" style="position:absolute;margin-left:134.65pt;margin-top:19.25pt;width:163pt;height: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" fillcolor="white [3201]" strokecolor="black [3200]" strokeweight="1pt">
                <v:textbox>
                  <w:txbxContent>
                    <w:p w14:paraId="74B12988" w14:textId="77777777" w:rsidR="0026458D" w:rsidRPr="00EC22A3" w:rsidRDefault="0026458D" w:rsidP="00732179">
                      <w:pPr>
                        <w:spacing w:after="0" w:line="240" w:lineRule="auto"/>
                        <w:jc w:val="center"/>
                        <w:rPr>
                          <w:rFonts w:ascii="Arial Narrow" w:hAnsi="Arial Narrow"/>
                          <w:b/>
                          <w:sz w:val="32"/>
                          <w:szCs w:val="32"/>
                        </w:rPr>
                      </w:pPr>
                      <w:r>
                        <w:rPr>
                          <w:rFonts w:ascii="Arial Narrow" w:hAnsi="Arial Narrow"/>
                          <w:b/>
                          <w:sz w:val="32"/>
                          <w:szCs w:val="32"/>
                        </w:rPr>
                        <w:t>V. 1500-01-27</w:t>
                      </w:r>
                      <w:r w:rsidRPr="00EC22A3">
                        <w:rPr>
                          <w:rFonts w:ascii="Arial Narrow" w:hAnsi="Arial Narrow"/>
                          <w:b/>
                          <w:sz w:val="32"/>
                          <w:szCs w:val="32"/>
                        </w:rPr>
                        <w:t>-17</w:t>
                      </w:r>
                    </w:p>
                  </w:txbxContent>
                </v:textbox>
              </v:rect>
            </w:pict>
          </mc:Fallback>
        </mc:AlternateContent>
      </w:r>
    </w:p>
    <w:p w14:paraId="52A7BC1E" w14:textId="77777777" w:rsidR="00732179" w:rsidRPr="002D1E30" w:rsidRDefault="00732179" w:rsidP="00732179">
      <w:pPr>
        <w:rPr>
          <w:rFonts w:ascii="Arial Narrow" w:hAnsi="Arial Narrow" w:cs="Arial"/>
          <w:b/>
          <w:bCs/>
          <w:sz w:val="28"/>
          <w:szCs w:val="28"/>
        </w:rPr>
      </w:pPr>
      <w:r w:rsidRPr="002D1E30">
        <w:rPr>
          <w:rFonts w:ascii="Arial Narrow" w:hAnsi="Arial Narrow" w:cs="Arial"/>
          <w:b/>
          <w:bCs/>
          <w:sz w:val="28"/>
          <w:szCs w:val="28"/>
        </w:rPr>
        <w:t xml:space="preserve">REGULATION NO. </w:t>
      </w:r>
    </w:p>
    <w:p w14:paraId="07E8B513" w14:textId="77777777" w:rsidR="00732179" w:rsidRPr="002D1E30" w:rsidRDefault="00732179" w:rsidP="00732179">
      <w:pPr>
        <w:rPr>
          <w:rFonts w:ascii="Arial Narrow" w:hAnsi="Arial Narrow" w:cs="Arial"/>
          <w:b/>
          <w:sz w:val="28"/>
          <w:szCs w:val="40"/>
        </w:rPr>
      </w:pPr>
      <w:r w:rsidRPr="002D1E30">
        <w:rPr>
          <w:rFonts w:ascii="Arial Narrow" w:hAnsi="Arial Narrow"/>
          <w:noProof/>
        </w:rPr>
        <mc:AlternateContent>
          <mc:Choice Requires="wps">
            <w:drawing>
              <wp:anchor distT="0" distB="0" distL="114300" distR="114300" simplePos="0" relativeHeight="251663360" behindDoc="0" locked="0" layoutInCell="1" allowOverlap="1" wp14:anchorId="1E70C3D7" wp14:editId="6715C5BA">
                <wp:simplePos x="0" y="0"/>
                <wp:positionH relativeFrom="column">
                  <wp:posOffset>1566407</wp:posOffset>
                </wp:positionH>
                <wp:positionV relativeFrom="paragraph">
                  <wp:posOffset>42849</wp:posOffset>
                </wp:positionV>
                <wp:extent cx="4301656" cy="469127"/>
                <wp:effectExtent l="0" t="0" r="22860" b="26670"/>
                <wp:wrapNone/>
                <wp:docPr id="10" name="Rectangle 10"/>
                <wp:cNvGraphicFramePr/>
                <a:graphic xmlns:a="http://schemas.openxmlformats.org/drawingml/2006/main">
                  <a:graphicData uri="http://schemas.microsoft.com/office/word/2010/wordprocessingShape">
                    <wps:wsp>
                      <wps:cNvSpPr/>
                      <wps:spPr>
                        <a:xfrm>
                          <a:off x="0" y="0"/>
                          <a:ext cx="4301656" cy="469127"/>
                        </a:xfrm>
                        <a:prstGeom prst="rect">
                          <a:avLst/>
                        </a:prstGeom>
                      </wps:spPr>
                      <wps:style>
                        <a:lnRef idx="2">
                          <a:schemeClr val="dk1"/>
                        </a:lnRef>
                        <a:fillRef idx="1">
                          <a:schemeClr val="lt1"/>
                        </a:fillRef>
                        <a:effectRef idx="0">
                          <a:schemeClr val="dk1"/>
                        </a:effectRef>
                        <a:fontRef idx="minor">
                          <a:schemeClr val="dk1"/>
                        </a:fontRef>
                      </wps:style>
                      <wps:txbx>
                        <w:txbxContent>
                          <w:p w14:paraId="6A1FF667" w14:textId="77777777" w:rsidR="0026458D" w:rsidRPr="00EC22A3" w:rsidRDefault="0026458D" w:rsidP="001C74B3">
                            <w:pPr>
                              <w:pStyle w:val="NoSpacing"/>
                              <w:jc w:val="both"/>
                              <w:rPr>
                                <w:rFonts w:ascii="Arial Narrow" w:hAnsi="Arial Narrow"/>
                                <w:b/>
                                <w:sz w:val="24"/>
                                <w:szCs w:val="24"/>
                              </w:rPr>
                            </w:pPr>
                            <w:r w:rsidRPr="00EC22A3">
                              <w:rPr>
                                <w:rFonts w:ascii="Arial Narrow" w:hAnsi="Arial Narrow"/>
                                <w:b/>
                                <w:sz w:val="24"/>
                                <w:szCs w:val="24"/>
                              </w:rPr>
                              <w:t xml:space="preserve">CUSTOMS BROKERS LICENSING AND </w:t>
                            </w:r>
                            <w:r>
                              <w:rPr>
                                <w:rFonts w:ascii="Arial Narrow" w:hAnsi="Arial Narrow"/>
                                <w:b/>
                                <w:sz w:val="24"/>
                                <w:szCs w:val="24"/>
                              </w:rPr>
                              <w:t>ADMINISTRATION</w:t>
                            </w:r>
                          </w:p>
                          <w:p w14:paraId="673CB7D0" w14:textId="77777777" w:rsidR="0026458D" w:rsidRPr="00EC22A3" w:rsidRDefault="0026458D" w:rsidP="001C74B3">
                            <w:pPr>
                              <w:pStyle w:val="NoSpacing"/>
                              <w:jc w:val="both"/>
                              <w:rPr>
                                <w:rFonts w:ascii="Arial Narrow" w:hAnsi="Arial Narrow"/>
                                <w:b/>
                                <w:sz w:val="24"/>
                                <w:szCs w:val="24"/>
                              </w:rPr>
                            </w:pPr>
                            <w:r w:rsidRPr="00EC22A3">
                              <w:rPr>
                                <w:rFonts w:ascii="Arial Narrow" w:hAnsi="Arial Narrow"/>
                                <w:b/>
                                <w:sz w:val="24"/>
                                <w:szCs w:val="24"/>
                              </w:rPr>
                              <w:t>REGULATION, REQUIREMENTS, AND PROCEDURES</w:t>
                            </w:r>
                          </w:p>
                          <w:p w14:paraId="1F64A412" w14:textId="77777777" w:rsidR="0026458D" w:rsidRDefault="0026458D" w:rsidP="00732179">
                            <w:pPr>
                              <w:spacing w:after="0" w:line="240" w:lineRule="auto"/>
                              <w:jc w:val="both"/>
                              <w:rPr>
                                <w:b/>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70C3D7" id="Rectangle 10" o:spid="_x0000_s1028" style="position:absolute;margin-left:123.35pt;margin-top:3.35pt;width:338.7pt;height:3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" fillcolor="white [3201]" strokecolor="black [3200]" strokeweight="1pt">
                <v:textbox>
                  <w:txbxContent>
                    <w:p w14:paraId="6A1FF667" w14:textId="77777777" w:rsidR="0026458D" w:rsidRPr="00EC22A3" w:rsidRDefault="0026458D" w:rsidP="001C74B3">
                      <w:pPr>
                        <w:pStyle w:val="NoSpacing"/>
                        <w:jc w:val="both"/>
                        <w:rPr>
                          <w:rFonts w:ascii="Arial Narrow" w:hAnsi="Arial Narrow"/>
                          <w:b/>
                          <w:sz w:val="24"/>
                          <w:szCs w:val="24"/>
                        </w:rPr>
                      </w:pPr>
                      <w:r w:rsidRPr="00EC22A3">
                        <w:rPr>
                          <w:rFonts w:ascii="Arial Narrow" w:hAnsi="Arial Narrow"/>
                          <w:b/>
                          <w:sz w:val="24"/>
                          <w:szCs w:val="24"/>
                        </w:rPr>
                        <w:t xml:space="preserve">CUSTOMS BROKERS LICENSING AND </w:t>
                      </w:r>
                      <w:r>
                        <w:rPr>
                          <w:rFonts w:ascii="Arial Narrow" w:hAnsi="Arial Narrow"/>
                          <w:b/>
                          <w:sz w:val="24"/>
                          <w:szCs w:val="24"/>
                        </w:rPr>
                        <w:t>ADMINISTRATION</w:t>
                      </w:r>
                    </w:p>
                    <w:p w14:paraId="673CB7D0" w14:textId="77777777" w:rsidR="0026458D" w:rsidRPr="00EC22A3" w:rsidRDefault="0026458D" w:rsidP="001C74B3">
                      <w:pPr>
                        <w:pStyle w:val="NoSpacing"/>
                        <w:jc w:val="both"/>
                        <w:rPr>
                          <w:rFonts w:ascii="Arial Narrow" w:hAnsi="Arial Narrow"/>
                          <w:b/>
                          <w:sz w:val="24"/>
                          <w:szCs w:val="24"/>
                        </w:rPr>
                      </w:pPr>
                      <w:r w:rsidRPr="00EC22A3">
                        <w:rPr>
                          <w:rFonts w:ascii="Arial Narrow" w:hAnsi="Arial Narrow"/>
                          <w:b/>
                          <w:sz w:val="24"/>
                          <w:szCs w:val="24"/>
                        </w:rPr>
                        <w:t>REGULATION, REQUIREMENTS, AND PROCEDURES</w:t>
                      </w:r>
                    </w:p>
                    <w:p w14:paraId="1F64A412" w14:textId="77777777" w:rsidR="0026458D" w:rsidRDefault="0026458D" w:rsidP="00732179">
                      <w:pPr>
                        <w:spacing w:after="0" w:line="240" w:lineRule="auto"/>
                        <w:jc w:val="both"/>
                        <w:rPr>
                          <w:b/>
                          <w:sz w:val="32"/>
                          <w:szCs w:val="32"/>
                        </w:rPr>
                      </w:pPr>
                    </w:p>
                  </w:txbxContent>
                </v:textbox>
              </v:rect>
            </w:pict>
          </mc:Fallback>
        </mc:AlternateContent>
      </w:r>
      <w:r w:rsidRPr="002D1E30">
        <w:rPr>
          <w:rFonts w:ascii="Arial Narrow" w:hAnsi="Arial Narrow" w:cs="Arial"/>
          <w:b/>
          <w:sz w:val="28"/>
          <w:szCs w:val="40"/>
        </w:rPr>
        <w:t>SUJECT:</w:t>
      </w:r>
      <w:r w:rsidRPr="002D1E30">
        <w:rPr>
          <w:rFonts w:ascii="Arial Narrow" w:hAnsi="Arial Narrow" w:cs="Arial"/>
          <w:b/>
          <w:bCs/>
          <w:noProof/>
          <w:sz w:val="36"/>
        </w:rPr>
        <w:t xml:space="preserve"> </w:t>
      </w:r>
    </w:p>
    <w:p w14:paraId="05775C25" w14:textId="77777777" w:rsidR="00732179" w:rsidRPr="002D1E30" w:rsidRDefault="00732179" w:rsidP="00732179">
      <w:pPr>
        <w:rPr>
          <w:rFonts w:ascii="Arial Narrow" w:hAnsi="Arial Narrow" w:cs="Arial"/>
          <w:sz w:val="28"/>
          <w:szCs w:val="40"/>
        </w:rPr>
      </w:pPr>
      <w:r w:rsidRPr="002D1E30">
        <w:rPr>
          <w:rFonts w:ascii="Arial Narrow" w:hAnsi="Arial Narrow"/>
          <w:noProof/>
        </w:rPr>
        <mc:AlternateContent>
          <mc:Choice Requires="wps">
            <w:drawing>
              <wp:anchor distT="0" distB="0" distL="114300" distR="114300" simplePos="0" relativeHeight="251664384" behindDoc="0" locked="0" layoutInCell="1" allowOverlap="1" wp14:anchorId="494F5A5E" wp14:editId="044AB446">
                <wp:simplePos x="0" y="0"/>
                <wp:positionH relativeFrom="column">
                  <wp:posOffset>1567180</wp:posOffset>
                </wp:positionH>
                <wp:positionV relativeFrom="paragraph">
                  <wp:posOffset>274794</wp:posOffset>
                </wp:positionV>
                <wp:extent cx="1983105" cy="415290"/>
                <wp:effectExtent l="0" t="0" r="17145" b="22860"/>
                <wp:wrapNone/>
                <wp:docPr id="11" name="Rectangle 11"/>
                <wp:cNvGraphicFramePr/>
                <a:graphic xmlns:a="http://schemas.openxmlformats.org/drawingml/2006/main">
                  <a:graphicData uri="http://schemas.microsoft.com/office/word/2010/wordprocessingShape">
                    <wps:wsp>
                      <wps:cNvSpPr/>
                      <wps:spPr>
                        <a:xfrm>
                          <a:off x="0" y="0"/>
                          <a:ext cx="1983105" cy="415290"/>
                        </a:xfrm>
                        <a:prstGeom prst="rect">
                          <a:avLst/>
                        </a:prstGeom>
                      </wps:spPr>
                      <wps:style>
                        <a:lnRef idx="2">
                          <a:schemeClr val="dk1"/>
                        </a:lnRef>
                        <a:fillRef idx="1">
                          <a:schemeClr val="lt1"/>
                        </a:fillRef>
                        <a:effectRef idx="0">
                          <a:schemeClr val="dk1"/>
                        </a:effectRef>
                        <a:fontRef idx="minor">
                          <a:schemeClr val="dk1"/>
                        </a:fontRef>
                      </wps:style>
                      <wps:txbx>
                        <w:txbxContent>
                          <w:p w14:paraId="094F4CB4" w14:textId="02D7CCCF" w:rsidR="0026458D" w:rsidRPr="00EC22A3" w:rsidRDefault="00B148B5" w:rsidP="00B148B5">
                            <w:pPr>
                              <w:spacing w:after="0" w:line="240" w:lineRule="auto"/>
                              <w:jc w:val="center"/>
                              <w:rPr>
                                <w:rFonts w:ascii="Arial Narrow" w:hAnsi="Arial Narrow"/>
                                <w:b/>
                                <w:sz w:val="32"/>
                                <w:szCs w:val="32"/>
                              </w:rPr>
                            </w:pPr>
                            <w:r>
                              <w:rPr>
                                <w:rFonts w:ascii="Arial Narrow" w:hAnsi="Arial Narrow"/>
                                <w:b/>
                                <w:sz w:val="32"/>
                                <w:szCs w:val="32"/>
                              </w:rPr>
                              <w:t>May 24, 2017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F5A5E" id="Rectangle 11" o:spid="_x0000_s1029" style="position:absolute;margin-left:123.4pt;margin-top:21.65pt;width:156.15pt;height:3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" fillcolor="white [3201]" strokecolor="black [3200]" strokeweight="1pt">
                <v:textbox>
                  <w:txbxContent>
                    <w:p w14:paraId="094F4CB4" w14:textId="02D7CCCF" w:rsidR="0026458D" w:rsidRPr="00EC22A3" w:rsidRDefault="00B148B5" w:rsidP="00B148B5">
                      <w:pPr>
                        <w:spacing w:after="0" w:line="240" w:lineRule="auto"/>
                        <w:jc w:val="center"/>
                        <w:rPr>
                          <w:rFonts w:ascii="Arial Narrow" w:hAnsi="Arial Narrow"/>
                          <w:b/>
                          <w:sz w:val="32"/>
                          <w:szCs w:val="32"/>
                        </w:rPr>
                      </w:pPr>
                      <w:r>
                        <w:rPr>
                          <w:rFonts w:ascii="Arial Narrow" w:hAnsi="Arial Narrow"/>
                          <w:b/>
                          <w:sz w:val="32"/>
                          <w:szCs w:val="32"/>
                        </w:rPr>
                        <w:t>May 24, 2017</w:t>
                      </w:r>
                    </w:p>
                  </w:txbxContent>
                </v:textbox>
              </v:rect>
            </w:pict>
          </mc:Fallback>
        </mc:AlternateContent>
      </w:r>
    </w:p>
    <w:p w14:paraId="4F169A6F" w14:textId="77777777" w:rsidR="00732179" w:rsidRPr="002D1E30" w:rsidRDefault="00732179" w:rsidP="00732179">
      <w:pPr>
        <w:tabs>
          <w:tab w:val="left" w:pos="7864"/>
        </w:tabs>
        <w:rPr>
          <w:rFonts w:ascii="Arial Narrow" w:hAnsi="Arial Narrow" w:cs="Arial"/>
          <w:b/>
          <w:sz w:val="28"/>
          <w:szCs w:val="40"/>
        </w:rPr>
      </w:pPr>
      <w:r w:rsidRPr="002D1E30">
        <w:rPr>
          <w:rFonts w:ascii="Arial Narrow" w:hAnsi="Arial Narrow" w:cs="Arial"/>
          <w:b/>
          <w:sz w:val="28"/>
          <w:szCs w:val="40"/>
        </w:rPr>
        <w:t>DATE:</w:t>
      </w:r>
      <w:r w:rsidRPr="002D1E30">
        <w:rPr>
          <w:rFonts w:ascii="Arial Narrow" w:hAnsi="Arial Narrow" w:cs="Arial"/>
          <w:b/>
          <w:sz w:val="28"/>
          <w:szCs w:val="40"/>
        </w:rPr>
        <w:tab/>
      </w:r>
    </w:p>
    <w:p w14:paraId="312F677F" w14:textId="77777777" w:rsidR="001C74B3" w:rsidRPr="002D1E30" w:rsidRDefault="001C74B3" w:rsidP="003A4C0B">
      <w:pPr>
        <w:pStyle w:val="NoSpacing"/>
        <w:numPr>
          <w:ilvl w:val="0"/>
          <w:numId w:val="4"/>
        </w:numPr>
        <w:ind w:left="540" w:hanging="540"/>
        <w:jc w:val="both"/>
        <w:rPr>
          <w:rFonts w:ascii="Arial Narrow" w:hAnsi="Arial Narrow"/>
          <w:b/>
          <w:sz w:val="24"/>
          <w:szCs w:val="24"/>
        </w:rPr>
      </w:pPr>
      <w:r w:rsidRPr="002D1E30">
        <w:rPr>
          <w:rFonts w:ascii="Arial Narrow" w:hAnsi="Arial Narrow"/>
          <w:b/>
          <w:sz w:val="24"/>
          <w:szCs w:val="24"/>
        </w:rPr>
        <w:t xml:space="preserve">PREAMBLE </w:t>
      </w:r>
    </w:p>
    <w:p w14:paraId="02A23E72" w14:textId="77777777" w:rsidR="00EC22A3" w:rsidRPr="002D1E30" w:rsidRDefault="00EC22A3" w:rsidP="00EC22A3">
      <w:pPr>
        <w:pStyle w:val="NoSpacing"/>
        <w:ind w:left="360"/>
        <w:jc w:val="both"/>
        <w:rPr>
          <w:rFonts w:ascii="Arial Narrow" w:hAnsi="Arial Narrow"/>
          <w:b/>
          <w:sz w:val="24"/>
          <w:szCs w:val="24"/>
        </w:rPr>
      </w:pPr>
    </w:p>
    <w:p w14:paraId="38E53086" w14:textId="0D7DB78E" w:rsidR="00496A49" w:rsidRDefault="001C74B3" w:rsidP="00496A49">
      <w:pPr>
        <w:ind w:left="540"/>
        <w:jc w:val="both"/>
        <w:rPr>
          <w:rFonts w:ascii="Arial Narrow" w:hAnsi="Arial Narrow" w:cs="Arial"/>
          <w:sz w:val="28"/>
          <w:szCs w:val="28"/>
        </w:rPr>
      </w:pPr>
      <w:r w:rsidRPr="002D1E30">
        <w:rPr>
          <w:rFonts w:ascii="Arial Narrow" w:hAnsi="Arial Narrow" w:cs="Arial"/>
          <w:sz w:val="28"/>
          <w:szCs w:val="28"/>
        </w:rPr>
        <w:t xml:space="preserve">WHEREAS, </w:t>
      </w:r>
      <w:r w:rsidR="00CB176F" w:rsidRPr="002D1E30">
        <w:rPr>
          <w:rFonts w:ascii="Arial Narrow" w:hAnsi="Arial Narrow" w:cs="Arial"/>
          <w:sz w:val="28"/>
          <w:szCs w:val="28"/>
        </w:rPr>
        <w:t>Section</w:t>
      </w:r>
      <w:r w:rsidR="00496A49">
        <w:rPr>
          <w:rFonts w:ascii="Arial Narrow" w:hAnsi="Arial Narrow" w:cs="Arial"/>
          <w:sz w:val="28"/>
          <w:szCs w:val="28"/>
        </w:rPr>
        <w:t xml:space="preserve"> 1500 of Liberia Revenue C</w:t>
      </w:r>
      <w:r w:rsidR="00496A49" w:rsidRPr="002D1E30">
        <w:rPr>
          <w:rFonts w:ascii="Arial Narrow" w:hAnsi="Arial Narrow" w:cs="Arial"/>
          <w:sz w:val="28"/>
          <w:szCs w:val="28"/>
        </w:rPr>
        <w:t>ode</w:t>
      </w:r>
      <w:r w:rsidR="00496A49">
        <w:rPr>
          <w:rFonts w:ascii="Arial Narrow" w:hAnsi="Arial Narrow" w:cs="Arial"/>
          <w:sz w:val="28"/>
          <w:szCs w:val="28"/>
        </w:rPr>
        <w:t xml:space="preserve"> (the “Code”) authorizes the promulgation of regulations for “the licensing as custom</w:t>
      </w:r>
      <w:r w:rsidR="00EC4D7E">
        <w:rPr>
          <w:rFonts w:ascii="Arial Narrow" w:hAnsi="Arial Narrow" w:cs="Arial"/>
          <w:sz w:val="28"/>
          <w:szCs w:val="28"/>
        </w:rPr>
        <w:t>s</w:t>
      </w:r>
      <w:r w:rsidR="00496A49">
        <w:rPr>
          <w:rFonts w:ascii="Arial Narrow" w:hAnsi="Arial Narrow" w:cs="Arial"/>
          <w:sz w:val="28"/>
          <w:szCs w:val="28"/>
        </w:rPr>
        <w:t xml:space="preserve"> brokers of persons of good moral character, and of corporations, associations and partnership” including requiring “as a condition to the granting of any license, the showing of such facts as …may be deem advisable as to the qualifications of the applican</w:t>
      </w:r>
      <w:r w:rsidR="00272D6B">
        <w:rPr>
          <w:rFonts w:ascii="Arial Narrow" w:hAnsi="Arial Narrow" w:cs="Arial"/>
          <w:sz w:val="28"/>
          <w:szCs w:val="28"/>
        </w:rPr>
        <w:t>t to</w:t>
      </w:r>
      <w:r w:rsidR="00496A49">
        <w:rPr>
          <w:rFonts w:ascii="Arial Narrow" w:hAnsi="Arial Narrow" w:cs="Arial"/>
          <w:sz w:val="28"/>
          <w:szCs w:val="28"/>
        </w:rPr>
        <w:t xml:space="preserve"> re</w:t>
      </w:r>
      <w:r w:rsidR="00EC4D7E">
        <w:rPr>
          <w:rFonts w:ascii="Arial Narrow" w:hAnsi="Arial Narrow" w:cs="Arial"/>
          <w:sz w:val="28"/>
          <w:szCs w:val="28"/>
        </w:rPr>
        <w:t>nder valuable service to import</w:t>
      </w:r>
      <w:r w:rsidR="00496A49">
        <w:rPr>
          <w:rFonts w:ascii="Arial Narrow" w:hAnsi="Arial Narrow" w:cs="Arial"/>
          <w:sz w:val="28"/>
          <w:szCs w:val="28"/>
        </w:rPr>
        <w:t>ers and exporters”;</w:t>
      </w:r>
    </w:p>
    <w:p w14:paraId="79415060" w14:textId="4140D162" w:rsidR="001C74B3" w:rsidRPr="002D1E30" w:rsidRDefault="00496A49" w:rsidP="002E18F7">
      <w:pPr>
        <w:ind w:left="540"/>
        <w:jc w:val="both"/>
        <w:rPr>
          <w:rFonts w:ascii="Arial Narrow" w:hAnsi="Arial Narrow" w:cs="Arial"/>
          <w:sz w:val="28"/>
          <w:szCs w:val="28"/>
        </w:rPr>
      </w:pPr>
      <w:r>
        <w:rPr>
          <w:rFonts w:ascii="Arial Narrow" w:hAnsi="Arial Narrow" w:cs="Arial"/>
          <w:sz w:val="28"/>
          <w:szCs w:val="28"/>
        </w:rPr>
        <w:t>WHEREAS, Section</w:t>
      </w:r>
      <w:r w:rsidR="00CB176F" w:rsidRPr="002D1E30">
        <w:rPr>
          <w:rFonts w:ascii="Arial Narrow" w:hAnsi="Arial Narrow" w:cs="Arial"/>
          <w:sz w:val="28"/>
          <w:szCs w:val="28"/>
        </w:rPr>
        <w:t xml:space="preserve"> 21(1) (a) &amp; (b) </w:t>
      </w:r>
      <w:r w:rsidR="00CB176F">
        <w:rPr>
          <w:rFonts w:ascii="Arial Narrow" w:hAnsi="Arial Narrow" w:cs="Arial"/>
          <w:sz w:val="28"/>
          <w:szCs w:val="28"/>
        </w:rPr>
        <w:t xml:space="preserve">of </w:t>
      </w:r>
      <w:r w:rsidR="001C74B3" w:rsidRPr="002D1E30">
        <w:rPr>
          <w:rFonts w:ascii="Arial Narrow" w:hAnsi="Arial Narrow" w:cs="Arial"/>
          <w:sz w:val="28"/>
          <w:szCs w:val="28"/>
        </w:rPr>
        <w:t>the LRA Act of 2013</w:t>
      </w:r>
      <w:r w:rsidR="009E5BDE">
        <w:rPr>
          <w:rFonts w:ascii="Arial Narrow" w:hAnsi="Arial Narrow" w:cs="Arial"/>
          <w:sz w:val="28"/>
          <w:szCs w:val="28"/>
        </w:rPr>
        <w:t xml:space="preserve"> (the “LRA Act”</w:t>
      </w:r>
      <w:r w:rsidR="00A5280C">
        <w:rPr>
          <w:rFonts w:ascii="Arial Narrow" w:hAnsi="Arial Narrow" w:cs="Arial"/>
          <w:sz w:val="28"/>
          <w:szCs w:val="28"/>
        </w:rPr>
        <w:t>)</w:t>
      </w:r>
      <w:r w:rsidR="009E5BDE">
        <w:rPr>
          <w:rFonts w:ascii="Arial Narrow" w:hAnsi="Arial Narrow" w:cs="Arial"/>
          <w:sz w:val="28"/>
          <w:szCs w:val="28"/>
        </w:rPr>
        <w:t xml:space="preserve"> </w:t>
      </w:r>
      <w:r w:rsidR="001C74B3" w:rsidRPr="002D1E30">
        <w:rPr>
          <w:rFonts w:ascii="Arial Narrow" w:hAnsi="Arial Narrow" w:cs="Arial"/>
          <w:sz w:val="28"/>
          <w:szCs w:val="28"/>
        </w:rPr>
        <w:t>provides</w:t>
      </w:r>
      <w:r w:rsidR="00CB176F">
        <w:rPr>
          <w:rFonts w:ascii="Arial Narrow" w:hAnsi="Arial Narrow" w:cs="Arial"/>
          <w:sz w:val="28"/>
          <w:szCs w:val="28"/>
        </w:rPr>
        <w:t xml:space="preserve"> </w:t>
      </w:r>
      <w:r w:rsidR="001C74B3" w:rsidRPr="002D1E30">
        <w:rPr>
          <w:rFonts w:ascii="Arial Narrow" w:hAnsi="Arial Narrow" w:cs="Arial"/>
          <w:sz w:val="28"/>
          <w:szCs w:val="28"/>
        </w:rPr>
        <w:t xml:space="preserve">that the </w:t>
      </w:r>
      <w:r w:rsidR="00A7608E" w:rsidRPr="002D1E30">
        <w:rPr>
          <w:rFonts w:ascii="Arial Narrow" w:hAnsi="Arial Narrow" w:cs="Arial"/>
          <w:sz w:val="28"/>
          <w:szCs w:val="28"/>
        </w:rPr>
        <w:t>C</w:t>
      </w:r>
      <w:r w:rsidR="001C74B3" w:rsidRPr="002D1E30">
        <w:rPr>
          <w:rFonts w:ascii="Arial Narrow" w:hAnsi="Arial Narrow" w:cs="Arial"/>
          <w:sz w:val="28"/>
          <w:szCs w:val="28"/>
        </w:rPr>
        <w:t>ommissioner General shall be responsible for the adminis</w:t>
      </w:r>
      <w:r w:rsidR="00D6681F">
        <w:rPr>
          <w:rFonts w:ascii="Arial Narrow" w:hAnsi="Arial Narrow" w:cs="Arial"/>
          <w:sz w:val="28"/>
          <w:szCs w:val="28"/>
        </w:rPr>
        <w:t xml:space="preserve">tration and supervision of the </w:t>
      </w:r>
      <w:r w:rsidR="009E5BDE">
        <w:rPr>
          <w:rFonts w:ascii="Arial Narrow" w:hAnsi="Arial Narrow" w:cs="Arial"/>
          <w:sz w:val="28"/>
          <w:szCs w:val="28"/>
        </w:rPr>
        <w:t xml:space="preserve">Liberia Revenue </w:t>
      </w:r>
      <w:r w:rsidR="00D6681F">
        <w:rPr>
          <w:rFonts w:ascii="Arial Narrow" w:hAnsi="Arial Narrow" w:cs="Arial"/>
          <w:sz w:val="28"/>
          <w:szCs w:val="28"/>
        </w:rPr>
        <w:t>C</w:t>
      </w:r>
      <w:r w:rsidR="001C74B3" w:rsidRPr="002D1E30">
        <w:rPr>
          <w:rFonts w:ascii="Arial Narrow" w:hAnsi="Arial Narrow" w:cs="Arial"/>
          <w:sz w:val="28"/>
          <w:szCs w:val="28"/>
        </w:rPr>
        <w:t>ode</w:t>
      </w:r>
      <w:r w:rsidR="009E5BDE">
        <w:rPr>
          <w:rFonts w:ascii="Arial Narrow" w:hAnsi="Arial Narrow" w:cs="Arial"/>
          <w:sz w:val="28"/>
          <w:szCs w:val="28"/>
        </w:rPr>
        <w:t xml:space="preserve"> (the “Code”)</w:t>
      </w:r>
      <w:r w:rsidR="00CB176F">
        <w:rPr>
          <w:rFonts w:ascii="Arial Narrow" w:hAnsi="Arial Narrow" w:cs="Arial"/>
          <w:sz w:val="28"/>
          <w:szCs w:val="28"/>
        </w:rPr>
        <w:t xml:space="preserve">, including, inter alia, </w:t>
      </w:r>
    </w:p>
    <w:p w14:paraId="59B55C26" w14:textId="0D037E5A" w:rsidR="001C74B3" w:rsidRPr="002D1E30" w:rsidRDefault="001C74B3" w:rsidP="002E18F7">
      <w:pPr>
        <w:pStyle w:val="ListParagraph"/>
        <w:numPr>
          <w:ilvl w:val="0"/>
          <w:numId w:val="3"/>
        </w:numPr>
        <w:spacing w:after="0"/>
        <w:jc w:val="both"/>
        <w:rPr>
          <w:rFonts w:ascii="Arial Narrow" w:hAnsi="Arial Narrow" w:cs="Arial"/>
          <w:sz w:val="28"/>
          <w:szCs w:val="28"/>
        </w:rPr>
      </w:pPr>
      <w:r w:rsidRPr="002D1E30">
        <w:rPr>
          <w:rFonts w:ascii="Arial Narrow" w:hAnsi="Arial Narrow" w:cs="Arial"/>
          <w:sz w:val="28"/>
          <w:szCs w:val="28"/>
        </w:rPr>
        <w:t>Ensur</w:t>
      </w:r>
      <w:r w:rsidR="00CB176F">
        <w:rPr>
          <w:rFonts w:ascii="Arial Narrow" w:hAnsi="Arial Narrow" w:cs="Arial"/>
          <w:sz w:val="28"/>
          <w:szCs w:val="28"/>
        </w:rPr>
        <w:t>ing</w:t>
      </w:r>
      <w:r w:rsidRPr="002D1E30">
        <w:rPr>
          <w:rFonts w:ascii="Arial Narrow" w:hAnsi="Arial Narrow" w:cs="Arial"/>
          <w:sz w:val="28"/>
          <w:szCs w:val="28"/>
        </w:rPr>
        <w:t xml:space="preserve"> the effective and fair interpretation, application and implementation of the Code</w:t>
      </w:r>
      <w:r w:rsidR="00CB176F">
        <w:rPr>
          <w:rFonts w:ascii="Arial Narrow" w:hAnsi="Arial Narrow" w:cs="Arial"/>
          <w:sz w:val="28"/>
          <w:szCs w:val="28"/>
        </w:rPr>
        <w:t>; and</w:t>
      </w:r>
    </w:p>
    <w:p w14:paraId="1D9CFF97" w14:textId="231657B2" w:rsidR="001C74B3" w:rsidRPr="002D1E30" w:rsidRDefault="001C74B3" w:rsidP="002E18F7">
      <w:pPr>
        <w:pStyle w:val="ListParagraph"/>
        <w:numPr>
          <w:ilvl w:val="0"/>
          <w:numId w:val="3"/>
        </w:numPr>
        <w:spacing w:after="0"/>
        <w:jc w:val="both"/>
        <w:rPr>
          <w:rFonts w:ascii="Arial Narrow" w:hAnsi="Arial Narrow" w:cs="Arial"/>
          <w:sz w:val="28"/>
          <w:szCs w:val="28"/>
        </w:rPr>
      </w:pPr>
      <w:r w:rsidRPr="002D1E30">
        <w:rPr>
          <w:rFonts w:ascii="Arial Narrow" w:hAnsi="Arial Narrow" w:cs="Arial"/>
          <w:sz w:val="28"/>
          <w:szCs w:val="28"/>
        </w:rPr>
        <w:t>Ensur</w:t>
      </w:r>
      <w:r w:rsidR="00CB176F">
        <w:rPr>
          <w:rFonts w:ascii="Arial Narrow" w:hAnsi="Arial Narrow" w:cs="Arial"/>
          <w:sz w:val="28"/>
          <w:szCs w:val="28"/>
        </w:rPr>
        <w:t>ing</w:t>
      </w:r>
      <w:r w:rsidRPr="002D1E30">
        <w:rPr>
          <w:rFonts w:ascii="Arial Narrow" w:hAnsi="Arial Narrow" w:cs="Arial"/>
          <w:sz w:val="28"/>
          <w:szCs w:val="28"/>
        </w:rPr>
        <w:t xml:space="preserve"> the proper and diligent implementation of th</w:t>
      </w:r>
      <w:r w:rsidR="009E5BDE">
        <w:rPr>
          <w:rFonts w:ascii="Arial Narrow" w:hAnsi="Arial Narrow" w:cs="Arial"/>
          <w:sz w:val="28"/>
          <w:szCs w:val="28"/>
        </w:rPr>
        <w:t>e Code</w:t>
      </w:r>
      <w:r w:rsidRPr="002D1E30">
        <w:rPr>
          <w:rFonts w:ascii="Arial Narrow" w:hAnsi="Arial Narrow" w:cs="Arial"/>
          <w:sz w:val="28"/>
          <w:szCs w:val="28"/>
        </w:rPr>
        <w:t>.</w:t>
      </w:r>
    </w:p>
    <w:p w14:paraId="2B05F8E8" w14:textId="77777777" w:rsidR="001C74B3" w:rsidRPr="002D1E30" w:rsidRDefault="001C74B3" w:rsidP="002E18F7">
      <w:pPr>
        <w:pStyle w:val="ListParagraph"/>
        <w:ind w:left="1080"/>
        <w:jc w:val="both"/>
        <w:rPr>
          <w:rFonts w:ascii="Arial Narrow" w:hAnsi="Arial Narrow" w:cs="Arial"/>
          <w:sz w:val="8"/>
          <w:szCs w:val="28"/>
        </w:rPr>
      </w:pPr>
    </w:p>
    <w:p w14:paraId="1F2AA6D6" w14:textId="5DDE308D" w:rsidR="001C74B3" w:rsidRPr="002D1E30" w:rsidRDefault="001C74B3" w:rsidP="002E18F7">
      <w:pPr>
        <w:ind w:left="540"/>
        <w:jc w:val="both"/>
        <w:rPr>
          <w:rFonts w:ascii="Arial Narrow" w:hAnsi="Arial Narrow" w:cs="Arial"/>
          <w:sz w:val="28"/>
          <w:szCs w:val="28"/>
        </w:rPr>
      </w:pPr>
      <w:r w:rsidRPr="002D1E30">
        <w:rPr>
          <w:rFonts w:ascii="Arial Narrow" w:hAnsi="Arial Narrow" w:cs="Arial"/>
          <w:sz w:val="28"/>
          <w:szCs w:val="28"/>
        </w:rPr>
        <w:t>WHEREAS, the general authorization provision</w:t>
      </w:r>
      <w:r w:rsidR="009E5BDE">
        <w:rPr>
          <w:rFonts w:ascii="Arial Narrow" w:hAnsi="Arial Narrow" w:cs="Arial"/>
          <w:sz w:val="28"/>
          <w:szCs w:val="28"/>
        </w:rPr>
        <w:t>s</w:t>
      </w:r>
      <w:r w:rsidRPr="002D1E30">
        <w:rPr>
          <w:rFonts w:ascii="Arial Narrow" w:hAnsi="Arial Narrow" w:cs="Arial"/>
          <w:sz w:val="28"/>
          <w:szCs w:val="28"/>
        </w:rPr>
        <w:t xml:space="preserve"> of Sect</w:t>
      </w:r>
      <w:r w:rsidR="005770D5" w:rsidRPr="002D1E30">
        <w:rPr>
          <w:rFonts w:ascii="Arial Narrow" w:hAnsi="Arial Narrow" w:cs="Arial"/>
          <w:sz w:val="28"/>
          <w:szCs w:val="28"/>
        </w:rPr>
        <w:t xml:space="preserve">ion 8(1) of the LRA Act </w:t>
      </w:r>
      <w:r w:rsidR="009E5BDE">
        <w:rPr>
          <w:rFonts w:ascii="Arial Narrow" w:hAnsi="Arial Narrow" w:cs="Arial"/>
          <w:sz w:val="28"/>
          <w:szCs w:val="28"/>
        </w:rPr>
        <w:t>also authorize the LRA “</w:t>
      </w:r>
      <w:r w:rsidRPr="002D1E30">
        <w:rPr>
          <w:rFonts w:ascii="Arial Narrow" w:hAnsi="Arial Narrow" w:cs="Arial"/>
          <w:sz w:val="28"/>
          <w:szCs w:val="28"/>
        </w:rPr>
        <w:t>to discharge its functions</w:t>
      </w:r>
      <w:r w:rsidR="009E5BDE">
        <w:rPr>
          <w:rFonts w:ascii="Arial Narrow" w:hAnsi="Arial Narrow" w:cs="Arial"/>
          <w:sz w:val="28"/>
          <w:szCs w:val="28"/>
        </w:rPr>
        <w:t>…</w:t>
      </w:r>
      <w:r w:rsidRPr="002D1E30">
        <w:rPr>
          <w:rFonts w:ascii="Arial Narrow" w:hAnsi="Arial Narrow" w:cs="Arial"/>
          <w:sz w:val="28"/>
          <w:szCs w:val="28"/>
        </w:rPr>
        <w:t>to take</w:t>
      </w:r>
      <w:r w:rsidR="00481A9A" w:rsidRPr="002D1E30">
        <w:rPr>
          <w:rFonts w:ascii="Arial Narrow" w:hAnsi="Arial Narrow" w:cs="Arial"/>
          <w:sz w:val="28"/>
          <w:szCs w:val="28"/>
        </w:rPr>
        <w:t xml:space="preserve"> actions necessary </w:t>
      </w:r>
      <w:r w:rsidRPr="002D1E30">
        <w:rPr>
          <w:rFonts w:ascii="Arial Narrow" w:hAnsi="Arial Narrow" w:cs="Arial"/>
          <w:sz w:val="28"/>
          <w:szCs w:val="28"/>
        </w:rPr>
        <w:t xml:space="preserve">to accomplish those functions in the manner and using the methods permitted under the </w:t>
      </w:r>
      <w:r w:rsidR="009E5BDE">
        <w:rPr>
          <w:rFonts w:ascii="Arial Narrow" w:hAnsi="Arial Narrow" w:cs="Arial"/>
          <w:sz w:val="28"/>
          <w:szCs w:val="28"/>
        </w:rPr>
        <w:t>C</w:t>
      </w:r>
      <w:r w:rsidRPr="002D1E30">
        <w:rPr>
          <w:rFonts w:ascii="Arial Narrow" w:hAnsi="Arial Narrow" w:cs="Arial"/>
          <w:sz w:val="28"/>
          <w:szCs w:val="28"/>
        </w:rPr>
        <w:t>ode and other laws”</w:t>
      </w:r>
      <w:r w:rsidR="009E5BDE">
        <w:rPr>
          <w:rFonts w:ascii="Arial Narrow" w:hAnsi="Arial Narrow" w:cs="Arial"/>
          <w:sz w:val="28"/>
          <w:szCs w:val="28"/>
        </w:rPr>
        <w:t>;</w:t>
      </w:r>
      <w:r w:rsidR="006E6DFA">
        <w:rPr>
          <w:rFonts w:ascii="Arial Narrow" w:hAnsi="Arial Narrow" w:cs="Arial"/>
          <w:sz w:val="28"/>
          <w:szCs w:val="28"/>
        </w:rPr>
        <w:t xml:space="preserve"> and</w:t>
      </w:r>
    </w:p>
    <w:p w14:paraId="23354B79" w14:textId="49FBB852" w:rsidR="00496A49" w:rsidRPr="002D1E30" w:rsidRDefault="001C74B3" w:rsidP="006E6DFA">
      <w:pPr>
        <w:pStyle w:val="NoSpacing"/>
        <w:ind w:left="495"/>
        <w:jc w:val="both"/>
        <w:rPr>
          <w:rFonts w:ascii="Arial Narrow" w:hAnsi="Arial Narrow"/>
          <w:sz w:val="28"/>
          <w:szCs w:val="28"/>
        </w:rPr>
      </w:pPr>
      <w:r w:rsidRPr="00272D6B">
        <w:rPr>
          <w:rFonts w:ascii="Arial Narrow" w:hAnsi="Arial Narrow"/>
          <w:sz w:val="28"/>
          <w:szCs w:val="28"/>
        </w:rPr>
        <w:lastRenderedPageBreak/>
        <w:t xml:space="preserve">WHEREAS, Section 7(2)(i) of the LRA Act </w:t>
      </w:r>
      <w:r w:rsidR="009E5BDE" w:rsidRPr="00272D6B">
        <w:rPr>
          <w:rFonts w:ascii="Arial Narrow" w:hAnsi="Arial Narrow"/>
          <w:sz w:val="28"/>
          <w:szCs w:val="28"/>
        </w:rPr>
        <w:t xml:space="preserve">grants the LRA </w:t>
      </w:r>
      <w:r w:rsidR="00496A49" w:rsidRPr="00272D6B">
        <w:rPr>
          <w:rFonts w:ascii="Arial Narrow" w:hAnsi="Arial Narrow"/>
          <w:sz w:val="28"/>
          <w:szCs w:val="28"/>
        </w:rPr>
        <w:t xml:space="preserve">specific </w:t>
      </w:r>
      <w:r w:rsidR="009E5BDE" w:rsidRPr="00272D6B">
        <w:rPr>
          <w:rFonts w:ascii="Arial Narrow" w:hAnsi="Arial Narrow"/>
          <w:sz w:val="28"/>
          <w:szCs w:val="28"/>
        </w:rPr>
        <w:t xml:space="preserve">statutory </w:t>
      </w:r>
      <w:r w:rsidR="00496A49" w:rsidRPr="00272D6B">
        <w:rPr>
          <w:rFonts w:ascii="Arial Narrow" w:hAnsi="Arial Narrow"/>
          <w:sz w:val="28"/>
          <w:szCs w:val="28"/>
        </w:rPr>
        <w:t>authority and responsibility</w:t>
      </w:r>
      <w:r w:rsidR="009E5BDE">
        <w:rPr>
          <w:rFonts w:ascii="Arial Narrow" w:hAnsi="Arial Narrow"/>
          <w:b/>
          <w:sz w:val="28"/>
          <w:szCs w:val="28"/>
        </w:rPr>
        <w:t xml:space="preserve"> </w:t>
      </w:r>
      <w:r w:rsidR="00CD538D">
        <w:rPr>
          <w:rFonts w:ascii="Arial Narrow" w:hAnsi="Arial Narrow"/>
          <w:sz w:val="28"/>
          <w:szCs w:val="28"/>
        </w:rPr>
        <w:t>for</w:t>
      </w:r>
      <w:r w:rsidRPr="002D1E30">
        <w:rPr>
          <w:rFonts w:ascii="Arial Narrow" w:hAnsi="Arial Narrow"/>
          <w:sz w:val="28"/>
          <w:szCs w:val="28"/>
        </w:rPr>
        <w:t xml:space="preserve"> the licensing of </w:t>
      </w:r>
      <w:r w:rsidR="0069653C" w:rsidRPr="002D1E30">
        <w:rPr>
          <w:rFonts w:ascii="Arial Narrow" w:hAnsi="Arial Narrow"/>
          <w:sz w:val="28"/>
          <w:szCs w:val="28"/>
        </w:rPr>
        <w:t>Customs Brokers</w:t>
      </w:r>
      <w:r w:rsidR="006E6DFA">
        <w:rPr>
          <w:rFonts w:ascii="Arial Narrow" w:hAnsi="Arial Narrow"/>
          <w:sz w:val="28"/>
          <w:szCs w:val="28"/>
        </w:rPr>
        <w:t xml:space="preserve"> in keeping with its provisions and those of the Code;;</w:t>
      </w:r>
    </w:p>
    <w:p w14:paraId="3F0818D7" w14:textId="77777777" w:rsidR="001C74B3" w:rsidRPr="002D1E30" w:rsidRDefault="001C74B3" w:rsidP="002E18F7">
      <w:pPr>
        <w:pStyle w:val="NoSpacing"/>
        <w:ind w:left="720"/>
        <w:jc w:val="both"/>
        <w:rPr>
          <w:rFonts w:ascii="Arial Narrow" w:hAnsi="Arial Narrow"/>
          <w:sz w:val="28"/>
          <w:szCs w:val="28"/>
        </w:rPr>
      </w:pPr>
    </w:p>
    <w:p w14:paraId="34ADD7BB" w14:textId="63058BE4" w:rsidR="001007FD" w:rsidRPr="002D1E30" w:rsidRDefault="00732179" w:rsidP="002E18F7">
      <w:pPr>
        <w:pStyle w:val="NoSpacing"/>
        <w:ind w:left="495"/>
        <w:jc w:val="both"/>
        <w:rPr>
          <w:rFonts w:ascii="Arial Narrow" w:hAnsi="Arial Narrow"/>
          <w:sz w:val="28"/>
          <w:szCs w:val="28"/>
        </w:rPr>
      </w:pPr>
      <w:r w:rsidRPr="002D1E30">
        <w:rPr>
          <w:rFonts w:ascii="Arial Narrow" w:hAnsi="Arial Narrow"/>
          <w:b/>
          <w:sz w:val="28"/>
          <w:szCs w:val="28"/>
        </w:rPr>
        <w:t>NOW THEREFORE</w:t>
      </w:r>
      <w:r w:rsidRPr="002D1E30">
        <w:rPr>
          <w:rFonts w:ascii="Arial Narrow" w:hAnsi="Arial Narrow"/>
          <w:sz w:val="28"/>
          <w:szCs w:val="28"/>
        </w:rPr>
        <w:t xml:space="preserve">, </w:t>
      </w:r>
      <w:r w:rsidR="006E6DFA">
        <w:rPr>
          <w:rFonts w:ascii="Arial Narrow" w:hAnsi="Arial Narrow"/>
          <w:sz w:val="28"/>
          <w:szCs w:val="28"/>
        </w:rPr>
        <w:t>pursuant to the provisions of the Code and the LRA Act as well as applicable Liberian laws</w:t>
      </w:r>
      <w:r w:rsidRPr="002D1E30">
        <w:rPr>
          <w:rFonts w:ascii="Arial Narrow" w:hAnsi="Arial Narrow"/>
          <w:sz w:val="28"/>
          <w:szCs w:val="28"/>
        </w:rPr>
        <w:t>, the LRA herewith set</w:t>
      </w:r>
      <w:r w:rsidR="006E6DFA">
        <w:rPr>
          <w:rFonts w:ascii="Arial Narrow" w:hAnsi="Arial Narrow"/>
          <w:sz w:val="28"/>
          <w:szCs w:val="28"/>
        </w:rPr>
        <w:t>s</w:t>
      </w:r>
      <w:r w:rsidRPr="002D1E30">
        <w:rPr>
          <w:rFonts w:ascii="Arial Narrow" w:hAnsi="Arial Narrow"/>
          <w:sz w:val="28"/>
          <w:szCs w:val="28"/>
        </w:rPr>
        <w:t xml:space="preserve"> forth the following administrative rules, procedures, and requirements for</w:t>
      </w:r>
      <w:r w:rsidR="00CD538D">
        <w:rPr>
          <w:rFonts w:ascii="Arial Narrow" w:hAnsi="Arial Narrow"/>
          <w:sz w:val="28"/>
          <w:szCs w:val="28"/>
        </w:rPr>
        <w:t xml:space="preserve"> the</w:t>
      </w:r>
      <w:r w:rsidRPr="002D1E30">
        <w:rPr>
          <w:rFonts w:ascii="Arial Narrow" w:hAnsi="Arial Narrow"/>
          <w:sz w:val="28"/>
          <w:szCs w:val="28"/>
        </w:rPr>
        <w:t xml:space="preserve"> licensing </w:t>
      </w:r>
      <w:r w:rsidR="00B424FB">
        <w:rPr>
          <w:rFonts w:ascii="Arial Narrow" w:hAnsi="Arial Narrow"/>
          <w:sz w:val="28"/>
          <w:szCs w:val="28"/>
        </w:rPr>
        <w:t xml:space="preserve">of </w:t>
      </w:r>
      <w:r w:rsidRPr="002D1E30">
        <w:rPr>
          <w:rFonts w:ascii="Arial Narrow" w:hAnsi="Arial Narrow"/>
          <w:sz w:val="28"/>
          <w:szCs w:val="28"/>
        </w:rPr>
        <w:t>Customs Brokers</w:t>
      </w:r>
      <w:r w:rsidR="006E6DFA">
        <w:rPr>
          <w:rFonts w:ascii="Arial Narrow" w:hAnsi="Arial Narrow"/>
          <w:sz w:val="28"/>
          <w:szCs w:val="28"/>
        </w:rPr>
        <w:t xml:space="preserve"> in Liberia</w:t>
      </w:r>
      <w:r w:rsidRPr="002D1E30">
        <w:rPr>
          <w:rFonts w:ascii="Arial Narrow" w:hAnsi="Arial Narrow"/>
          <w:sz w:val="28"/>
          <w:szCs w:val="28"/>
        </w:rPr>
        <w:t>.</w:t>
      </w:r>
    </w:p>
    <w:p w14:paraId="0C3A02CB" w14:textId="77777777" w:rsidR="001007FD" w:rsidRPr="002D1E30" w:rsidRDefault="001007FD" w:rsidP="002E18F7">
      <w:pPr>
        <w:pStyle w:val="NoSpacing"/>
        <w:jc w:val="both"/>
        <w:rPr>
          <w:rFonts w:ascii="Arial Narrow" w:hAnsi="Arial Narrow" w:cs="Arial"/>
          <w:b/>
          <w:bCs/>
          <w:sz w:val="28"/>
          <w:szCs w:val="28"/>
        </w:rPr>
      </w:pPr>
    </w:p>
    <w:p w14:paraId="1961567A" w14:textId="26054239" w:rsidR="00732179" w:rsidRPr="002D1E30" w:rsidRDefault="00F77A22" w:rsidP="002E18F7">
      <w:pPr>
        <w:jc w:val="both"/>
        <w:rPr>
          <w:rFonts w:ascii="Arial Narrow" w:hAnsi="Arial Narrow" w:cs="Arial"/>
          <w:b/>
          <w:sz w:val="28"/>
          <w:szCs w:val="28"/>
        </w:rPr>
      </w:pPr>
      <w:r>
        <w:rPr>
          <w:rFonts w:ascii="Arial Narrow" w:hAnsi="Arial Narrow" w:cs="Arial"/>
          <w:b/>
          <w:bCs/>
          <w:sz w:val="28"/>
          <w:szCs w:val="28"/>
        </w:rPr>
        <w:t>2.0</w:t>
      </w:r>
      <w:r>
        <w:rPr>
          <w:rFonts w:ascii="Arial Narrow" w:hAnsi="Arial Narrow" w:cs="Arial"/>
          <w:b/>
          <w:bCs/>
          <w:sz w:val="28"/>
          <w:szCs w:val="28"/>
        </w:rPr>
        <w:tab/>
      </w:r>
      <w:r w:rsidR="00B14280">
        <w:rPr>
          <w:rFonts w:ascii="Arial Narrow" w:hAnsi="Arial Narrow" w:cs="Arial"/>
          <w:b/>
          <w:sz w:val="28"/>
          <w:szCs w:val="28"/>
        </w:rPr>
        <w:t>Purpose</w:t>
      </w:r>
    </w:p>
    <w:p w14:paraId="331AC3F7" w14:textId="77777777" w:rsidR="00B41521" w:rsidRDefault="00732179" w:rsidP="002E18F7">
      <w:pPr>
        <w:autoSpaceDE w:val="0"/>
        <w:autoSpaceDN w:val="0"/>
        <w:adjustRightInd w:val="0"/>
        <w:spacing w:after="0" w:line="240" w:lineRule="auto"/>
        <w:ind w:left="450"/>
        <w:jc w:val="both"/>
        <w:rPr>
          <w:rFonts w:ascii="Arial Narrow" w:hAnsi="Arial Narrow" w:cs="Arial"/>
          <w:sz w:val="28"/>
          <w:szCs w:val="28"/>
        </w:rPr>
      </w:pPr>
      <w:r w:rsidRPr="002D1E30">
        <w:rPr>
          <w:rFonts w:ascii="Arial Narrow" w:hAnsi="Arial Narrow" w:cs="Arial"/>
          <w:sz w:val="28"/>
          <w:szCs w:val="28"/>
        </w:rPr>
        <w:t xml:space="preserve">The purpose of this Administrative Regulation </w:t>
      </w:r>
      <w:r w:rsidR="00B41521">
        <w:rPr>
          <w:rFonts w:ascii="Arial Narrow" w:hAnsi="Arial Narrow" w:cs="Arial"/>
          <w:sz w:val="28"/>
          <w:szCs w:val="28"/>
        </w:rPr>
        <w:t>includes the following:</w:t>
      </w:r>
    </w:p>
    <w:p w14:paraId="4158BE9A" w14:textId="77777777" w:rsidR="00B41521" w:rsidRDefault="00B41521" w:rsidP="002E18F7">
      <w:pPr>
        <w:autoSpaceDE w:val="0"/>
        <w:autoSpaceDN w:val="0"/>
        <w:adjustRightInd w:val="0"/>
        <w:spacing w:after="0" w:line="240" w:lineRule="auto"/>
        <w:ind w:left="450"/>
        <w:jc w:val="both"/>
        <w:rPr>
          <w:rFonts w:ascii="Arial Narrow" w:hAnsi="Arial Narrow" w:cs="Arial"/>
          <w:sz w:val="28"/>
          <w:szCs w:val="28"/>
        </w:rPr>
      </w:pPr>
    </w:p>
    <w:p w14:paraId="0E6D1EFE" w14:textId="3C9C5589" w:rsidR="00B41521" w:rsidRDefault="00B41521" w:rsidP="00A5280C">
      <w:pPr>
        <w:pStyle w:val="ListParagraph"/>
        <w:numPr>
          <w:ilvl w:val="0"/>
          <w:numId w:val="34"/>
        </w:numPr>
        <w:autoSpaceDE w:val="0"/>
        <w:autoSpaceDN w:val="0"/>
        <w:adjustRightInd w:val="0"/>
        <w:spacing w:after="0" w:line="240" w:lineRule="auto"/>
        <w:jc w:val="both"/>
        <w:rPr>
          <w:rFonts w:ascii="Arial Narrow" w:hAnsi="Arial Narrow" w:cs="Arial"/>
          <w:sz w:val="28"/>
          <w:szCs w:val="28"/>
        </w:rPr>
      </w:pPr>
      <w:r w:rsidRPr="00A5280C">
        <w:rPr>
          <w:rFonts w:ascii="Arial Narrow" w:hAnsi="Arial Narrow" w:cs="Arial"/>
          <w:sz w:val="28"/>
          <w:szCs w:val="28"/>
        </w:rPr>
        <w:t xml:space="preserve">To </w:t>
      </w:r>
      <w:r w:rsidR="00CA2A56" w:rsidRPr="00A5280C">
        <w:rPr>
          <w:rFonts w:ascii="Arial Narrow" w:hAnsi="Arial Narrow" w:cs="Arial"/>
          <w:sz w:val="28"/>
          <w:szCs w:val="28"/>
        </w:rPr>
        <w:t>promote professionalism, integrity</w:t>
      </w:r>
      <w:r w:rsidR="00A5280C">
        <w:rPr>
          <w:rFonts w:ascii="Arial Narrow" w:hAnsi="Arial Narrow" w:cs="Arial"/>
          <w:sz w:val="28"/>
          <w:szCs w:val="28"/>
        </w:rPr>
        <w:t>,</w:t>
      </w:r>
      <w:r w:rsidR="00CA2A56" w:rsidRPr="00A5280C">
        <w:rPr>
          <w:rFonts w:ascii="Arial Narrow" w:hAnsi="Arial Narrow" w:cs="Arial"/>
          <w:sz w:val="28"/>
          <w:szCs w:val="28"/>
        </w:rPr>
        <w:t xml:space="preserve"> and accountability in the </w:t>
      </w:r>
      <w:r w:rsidRPr="00A5280C">
        <w:rPr>
          <w:rFonts w:ascii="Arial Narrow" w:hAnsi="Arial Narrow" w:cs="Arial"/>
          <w:sz w:val="28"/>
          <w:szCs w:val="28"/>
        </w:rPr>
        <w:t>business of customs brokers in Liberia;</w:t>
      </w:r>
    </w:p>
    <w:p w14:paraId="61A5D6D3" w14:textId="77777777" w:rsidR="007A326B" w:rsidRPr="00A5280C" w:rsidRDefault="007A326B" w:rsidP="00A5280C">
      <w:pPr>
        <w:pStyle w:val="ListParagraph"/>
        <w:autoSpaceDE w:val="0"/>
        <w:autoSpaceDN w:val="0"/>
        <w:adjustRightInd w:val="0"/>
        <w:spacing w:after="0" w:line="240" w:lineRule="auto"/>
        <w:ind w:left="810"/>
        <w:jc w:val="both"/>
        <w:rPr>
          <w:rFonts w:ascii="Arial Narrow" w:hAnsi="Arial Narrow" w:cs="Arial"/>
          <w:sz w:val="28"/>
          <w:szCs w:val="28"/>
        </w:rPr>
      </w:pPr>
    </w:p>
    <w:p w14:paraId="0ED9B18D" w14:textId="14879292" w:rsidR="007A326B" w:rsidRDefault="00B41521" w:rsidP="00A5280C">
      <w:pPr>
        <w:pStyle w:val="ListParagraph"/>
        <w:numPr>
          <w:ilvl w:val="0"/>
          <w:numId w:val="34"/>
        </w:numPr>
        <w:autoSpaceDE w:val="0"/>
        <w:autoSpaceDN w:val="0"/>
        <w:adjustRightInd w:val="0"/>
        <w:spacing w:after="0" w:line="240" w:lineRule="auto"/>
        <w:jc w:val="both"/>
        <w:rPr>
          <w:rFonts w:ascii="Arial Narrow" w:hAnsi="Arial Narrow" w:cs="Arial"/>
          <w:sz w:val="28"/>
          <w:szCs w:val="28"/>
        </w:rPr>
      </w:pPr>
      <w:r>
        <w:rPr>
          <w:rFonts w:ascii="Arial Narrow" w:hAnsi="Arial Narrow" w:cs="Arial"/>
          <w:sz w:val="28"/>
          <w:szCs w:val="28"/>
        </w:rPr>
        <w:t xml:space="preserve">To </w:t>
      </w:r>
      <w:r w:rsidR="00EC4D7E">
        <w:rPr>
          <w:rFonts w:ascii="Arial Narrow" w:hAnsi="Arial Narrow" w:cs="Arial"/>
          <w:sz w:val="28"/>
          <w:szCs w:val="28"/>
        </w:rPr>
        <w:t xml:space="preserve">establish and </w:t>
      </w:r>
      <w:r w:rsidR="00A5280C">
        <w:rPr>
          <w:rFonts w:ascii="Arial Narrow" w:hAnsi="Arial Narrow" w:cs="Arial"/>
          <w:sz w:val="28"/>
          <w:szCs w:val="28"/>
        </w:rPr>
        <w:t>implement</w:t>
      </w:r>
      <w:r w:rsidR="00EC4D7E">
        <w:rPr>
          <w:rFonts w:ascii="Arial Narrow" w:hAnsi="Arial Narrow" w:cs="Arial"/>
          <w:sz w:val="28"/>
          <w:szCs w:val="28"/>
        </w:rPr>
        <w:t xml:space="preserve"> a system of </w:t>
      </w:r>
      <w:r w:rsidR="007E7C80" w:rsidRPr="00A5280C">
        <w:rPr>
          <w:rFonts w:ascii="Arial Narrow" w:hAnsi="Arial Narrow" w:cs="Arial"/>
          <w:sz w:val="28"/>
          <w:szCs w:val="28"/>
        </w:rPr>
        <w:t>licensing, registration</w:t>
      </w:r>
      <w:r w:rsidR="001C5D4D">
        <w:rPr>
          <w:rFonts w:ascii="Arial Narrow" w:hAnsi="Arial Narrow" w:cs="Arial"/>
          <w:sz w:val="28"/>
          <w:szCs w:val="28"/>
        </w:rPr>
        <w:t>,</w:t>
      </w:r>
      <w:r w:rsidR="007E7C80" w:rsidRPr="00A5280C">
        <w:rPr>
          <w:rFonts w:ascii="Arial Narrow" w:hAnsi="Arial Narrow" w:cs="Arial"/>
          <w:sz w:val="28"/>
          <w:szCs w:val="28"/>
        </w:rPr>
        <w:t xml:space="preserve"> and regulation of </w:t>
      </w:r>
      <w:r w:rsidR="00EC4D7E">
        <w:rPr>
          <w:rFonts w:ascii="Arial Narrow" w:hAnsi="Arial Narrow" w:cs="Arial"/>
          <w:sz w:val="28"/>
          <w:szCs w:val="28"/>
        </w:rPr>
        <w:t xml:space="preserve">customs brokers first by ensuring that customs broker licenses are issued </w:t>
      </w:r>
      <w:r w:rsidR="00CA2A56" w:rsidRPr="00A5280C">
        <w:rPr>
          <w:rFonts w:ascii="Arial Narrow" w:hAnsi="Arial Narrow" w:cs="Arial"/>
          <w:sz w:val="28"/>
          <w:szCs w:val="28"/>
        </w:rPr>
        <w:t xml:space="preserve">only </w:t>
      </w:r>
      <w:r w:rsidR="00EC4D7E">
        <w:rPr>
          <w:rFonts w:ascii="Arial Narrow" w:hAnsi="Arial Narrow" w:cs="Arial"/>
          <w:sz w:val="28"/>
          <w:szCs w:val="28"/>
        </w:rPr>
        <w:t xml:space="preserve">to </w:t>
      </w:r>
      <w:r w:rsidR="00CA2A56" w:rsidRPr="00A5280C">
        <w:rPr>
          <w:rFonts w:ascii="Arial Narrow" w:hAnsi="Arial Narrow" w:cs="Arial"/>
          <w:sz w:val="28"/>
          <w:szCs w:val="28"/>
        </w:rPr>
        <w:t xml:space="preserve">natural and legal persons evaluated and found to have the character, training and skills to provide competent services to importers and exporter in respect of </w:t>
      </w:r>
      <w:r w:rsidR="007A326B">
        <w:rPr>
          <w:rFonts w:ascii="Arial Narrow" w:hAnsi="Arial Narrow" w:cs="Arial"/>
          <w:sz w:val="28"/>
          <w:szCs w:val="28"/>
        </w:rPr>
        <w:t>trade and commerce; and</w:t>
      </w:r>
    </w:p>
    <w:p w14:paraId="322F42B5" w14:textId="77777777" w:rsidR="007A326B" w:rsidRPr="00A5280C" w:rsidRDefault="007A326B" w:rsidP="00A5280C">
      <w:pPr>
        <w:autoSpaceDE w:val="0"/>
        <w:autoSpaceDN w:val="0"/>
        <w:adjustRightInd w:val="0"/>
        <w:spacing w:after="0" w:line="240" w:lineRule="auto"/>
        <w:jc w:val="both"/>
        <w:rPr>
          <w:rFonts w:ascii="Arial Narrow" w:hAnsi="Arial Narrow" w:cs="Arial"/>
          <w:sz w:val="28"/>
          <w:szCs w:val="28"/>
        </w:rPr>
      </w:pPr>
    </w:p>
    <w:p w14:paraId="768DBDC3" w14:textId="72B62E23" w:rsidR="007A326B" w:rsidRPr="00A5280C" w:rsidRDefault="007A326B" w:rsidP="00A5280C">
      <w:pPr>
        <w:pStyle w:val="ListParagraph"/>
        <w:numPr>
          <w:ilvl w:val="0"/>
          <w:numId w:val="34"/>
        </w:numPr>
        <w:autoSpaceDE w:val="0"/>
        <w:autoSpaceDN w:val="0"/>
        <w:adjustRightInd w:val="0"/>
        <w:spacing w:after="0" w:line="240" w:lineRule="auto"/>
        <w:jc w:val="both"/>
        <w:rPr>
          <w:rFonts w:ascii="Arial Narrow" w:hAnsi="Arial Narrow" w:cs="Arial"/>
          <w:sz w:val="28"/>
          <w:szCs w:val="28"/>
        </w:rPr>
      </w:pPr>
      <w:r>
        <w:rPr>
          <w:rFonts w:ascii="Arial Narrow" w:hAnsi="Arial Narrow" w:cs="Arial"/>
          <w:sz w:val="28"/>
          <w:szCs w:val="28"/>
        </w:rPr>
        <w:t>T</w:t>
      </w:r>
      <w:r w:rsidR="00732179" w:rsidRPr="00A5280C">
        <w:rPr>
          <w:rFonts w:ascii="Arial Narrow" w:hAnsi="Arial Narrow" w:cs="Arial"/>
          <w:sz w:val="28"/>
          <w:szCs w:val="28"/>
        </w:rPr>
        <w:t>o support efficient and effective tax administration by ensuring that all customs brokers practicing in Liberia are properly licensed and adhere to professional standards and follow the rules, regulations, and law</w:t>
      </w:r>
      <w:r w:rsidR="00481A9A" w:rsidRPr="00A5280C">
        <w:rPr>
          <w:rFonts w:ascii="Arial Narrow" w:hAnsi="Arial Narrow" w:cs="Arial"/>
          <w:sz w:val="28"/>
          <w:szCs w:val="28"/>
        </w:rPr>
        <w:t>s</w:t>
      </w:r>
      <w:r w:rsidR="00732179" w:rsidRPr="00A5280C">
        <w:rPr>
          <w:rFonts w:ascii="Arial Narrow" w:hAnsi="Arial Narrow" w:cs="Arial"/>
          <w:sz w:val="28"/>
          <w:szCs w:val="28"/>
        </w:rPr>
        <w:t xml:space="preserve">. </w:t>
      </w:r>
    </w:p>
    <w:p w14:paraId="05DD9327" w14:textId="77777777" w:rsidR="00EC22A3" w:rsidRPr="002D1E30" w:rsidRDefault="00EC22A3" w:rsidP="002E18F7">
      <w:pPr>
        <w:pStyle w:val="ListParagraph"/>
        <w:autoSpaceDE w:val="0"/>
        <w:autoSpaceDN w:val="0"/>
        <w:adjustRightInd w:val="0"/>
        <w:spacing w:after="0" w:line="240" w:lineRule="auto"/>
        <w:ind w:left="684"/>
        <w:jc w:val="both"/>
        <w:rPr>
          <w:rFonts w:ascii="Arial Narrow" w:hAnsi="Arial Narrow" w:cs="Arial"/>
          <w:sz w:val="28"/>
          <w:szCs w:val="28"/>
        </w:rPr>
      </w:pPr>
    </w:p>
    <w:p w14:paraId="2062E83B" w14:textId="51B1AA24" w:rsidR="00732179" w:rsidRPr="002D1E30" w:rsidRDefault="00F77A22" w:rsidP="002E18F7">
      <w:pPr>
        <w:pStyle w:val="NoSpacing"/>
        <w:jc w:val="both"/>
        <w:rPr>
          <w:rFonts w:ascii="Arial Narrow" w:hAnsi="Arial Narrow"/>
          <w:b/>
          <w:sz w:val="28"/>
          <w:szCs w:val="28"/>
          <w:u w:val="single"/>
        </w:rPr>
      </w:pPr>
      <w:r>
        <w:rPr>
          <w:rFonts w:ascii="Arial Narrow" w:hAnsi="Arial Narrow" w:cs="Arial"/>
          <w:b/>
          <w:sz w:val="28"/>
          <w:szCs w:val="28"/>
        </w:rPr>
        <w:t>3</w:t>
      </w:r>
      <w:r w:rsidR="00B14280" w:rsidRPr="002D1E30">
        <w:rPr>
          <w:rFonts w:ascii="Arial Narrow" w:hAnsi="Arial Narrow" w:cs="Arial"/>
          <w:sz w:val="28"/>
          <w:szCs w:val="28"/>
        </w:rPr>
        <w:t>.</w:t>
      </w:r>
      <w:r w:rsidR="00B14280" w:rsidRPr="002D1E30">
        <w:rPr>
          <w:rFonts w:ascii="Arial Narrow" w:hAnsi="Arial Narrow" w:cs="Arial"/>
          <w:b/>
          <w:sz w:val="28"/>
          <w:szCs w:val="28"/>
        </w:rPr>
        <w:t>0</w:t>
      </w:r>
      <w:r w:rsidR="00B14280" w:rsidRPr="002D1E30">
        <w:rPr>
          <w:rFonts w:ascii="Arial Narrow" w:hAnsi="Arial Narrow" w:cs="Arial"/>
          <w:sz w:val="28"/>
          <w:szCs w:val="28"/>
        </w:rPr>
        <w:t xml:space="preserve"> </w:t>
      </w:r>
      <w:r w:rsidR="007A326B" w:rsidRPr="001C5D4D">
        <w:rPr>
          <w:rFonts w:ascii="Arial Narrow" w:hAnsi="Arial Narrow" w:cs="Arial"/>
          <w:b/>
          <w:sz w:val="28"/>
          <w:szCs w:val="28"/>
        </w:rPr>
        <w:tab/>
        <w:t>Establishment of Licensing Regime</w:t>
      </w:r>
      <w:r w:rsidR="00732179" w:rsidRPr="002D1E30">
        <w:rPr>
          <w:rFonts w:ascii="Arial Narrow" w:hAnsi="Arial Narrow"/>
          <w:b/>
          <w:sz w:val="28"/>
          <w:szCs w:val="28"/>
          <w:u w:val="single"/>
        </w:rPr>
        <w:t xml:space="preserve"> </w:t>
      </w:r>
    </w:p>
    <w:p w14:paraId="18B4CC67" w14:textId="77777777" w:rsidR="006B59F9" w:rsidRPr="002D1E30" w:rsidRDefault="006B59F9" w:rsidP="006B59F9">
      <w:pPr>
        <w:pStyle w:val="NoSpacing"/>
        <w:jc w:val="both"/>
        <w:rPr>
          <w:rFonts w:ascii="Arial Narrow" w:hAnsi="Arial Narrow"/>
          <w:b/>
          <w:sz w:val="28"/>
          <w:szCs w:val="28"/>
        </w:rPr>
      </w:pPr>
    </w:p>
    <w:p w14:paraId="57CABA74" w14:textId="300E9D2B" w:rsidR="00A61491" w:rsidRDefault="006B59F9" w:rsidP="00272D6B">
      <w:pPr>
        <w:ind w:left="720" w:hanging="720"/>
        <w:contextualSpacing/>
        <w:jc w:val="both"/>
        <w:rPr>
          <w:rFonts w:ascii="Arial Narrow" w:hAnsi="Arial Narrow" w:cs="Arial"/>
          <w:sz w:val="28"/>
          <w:szCs w:val="28"/>
        </w:rPr>
      </w:pPr>
      <w:r>
        <w:rPr>
          <w:rFonts w:ascii="Arial Narrow" w:hAnsi="Arial Narrow" w:cs="Arial"/>
          <w:sz w:val="28"/>
          <w:szCs w:val="28"/>
        </w:rPr>
        <w:t>3.1</w:t>
      </w:r>
      <w:r>
        <w:rPr>
          <w:rFonts w:ascii="Arial Narrow" w:hAnsi="Arial Narrow" w:cs="Arial"/>
          <w:sz w:val="28"/>
          <w:szCs w:val="28"/>
        </w:rPr>
        <w:tab/>
      </w:r>
      <w:r w:rsidR="00A61491">
        <w:rPr>
          <w:rFonts w:ascii="Arial Narrow" w:hAnsi="Arial Narrow" w:cs="Arial"/>
          <w:sz w:val="28"/>
          <w:szCs w:val="28"/>
        </w:rPr>
        <w:t>Upon this Regulation becoming effective</w:t>
      </w:r>
      <w:r>
        <w:rPr>
          <w:rFonts w:ascii="Arial Narrow" w:hAnsi="Arial Narrow" w:cs="Arial"/>
          <w:sz w:val="28"/>
          <w:szCs w:val="28"/>
        </w:rPr>
        <w:t xml:space="preserve"> [and subject to the transitional period provided hereunder]</w:t>
      </w:r>
      <w:r w:rsidR="00A61491">
        <w:rPr>
          <w:rFonts w:ascii="Arial Narrow" w:hAnsi="Arial Narrow" w:cs="Arial"/>
          <w:sz w:val="28"/>
          <w:szCs w:val="28"/>
        </w:rPr>
        <w:t>, every business, corporation, partnership or natural person operating or seeking to oper</w:t>
      </w:r>
      <w:r>
        <w:rPr>
          <w:rFonts w:ascii="Arial Narrow" w:hAnsi="Arial Narrow" w:cs="Arial"/>
          <w:sz w:val="28"/>
          <w:szCs w:val="28"/>
        </w:rPr>
        <w:t xml:space="preserve">ate and carry on commercial business </w:t>
      </w:r>
      <w:r w:rsidR="00A61491">
        <w:rPr>
          <w:rFonts w:ascii="Arial Narrow" w:hAnsi="Arial Narrow" w:cs="Arial"/>
          <w:sz w:val="28"/>
          <w:szCs w:val="28"/>
        </w:rPr>
        <w:t>as custom</w:t>
      </w:r>
      <w:r w:rsidR="00EC4D7E">
        <w:rPr>
          <w:rFonts w:ascii="Arial Narrow" w:hAnsi="Arial Narrow" w:cs="Arial"/>
          <w:sz w:val="28"/>
          <w:szCs w:val="28"/>
        </w:rPr>
        <w:t>s</w:t>
      </w:r>
      <w:r w:rsidR="00A61491">
        <w:rPr>
          <w:rFonts w:ascii="Arial Narrow" w:hAnsi="Arial Narrow" w:cs="Arial"/>
          <w:sz w:val="28"/>
          <w:szCs w:val="28"/>
        </w:rPr>
        <w:t xml:space="preserve"> broker shall be required to apply for, obtain</w:t>
      </w:r>
      <w:r w:rsidR="001C5D4D">
        <w:rPr>
          <w:rFonts w:ascii="Arial Narrow" w:hAnsi="Arial Narrow" w:cs="Arial"/>
          <w:sz w:val="28"/>
          <w:szCs w:val="28"/>
        </w:rPr>
        <w:t>,</w:t>
      </w:r>
      <w:r w:rsidR="00A61491">
        <w:rPr>
          <w:rFonts w:ascii="Arial Narrow" w:hAnsi="Arial Narrow" w:cs="Arial"/>
          <w:sz w:val="28"/>
          <w:szCs w:val="28"/>
        </w:rPr>
        <w:t xml:space="preserve"> and remain in possession of a valid cust</w:t>
      </w:r>
      <w:r w:rsidR="00EC4D7E">
        <w:rPr>
          <w:rFonts w:ascii="Arial Narrow" w:hAnsi="Arial Narrow" w:cs="Arial"/>
          <w:sz w:val="28"/>
          <w:szCs w:val="28"/>
        </w:rPr>
        <w:t>oms</w:t>
      </w:r>
      <w:r w:rsidR="00A61491">
        <w:rPr>
          <w:rFonts w:ascii="Arial Narrow" w:hAnsi="Arial Narrow" w:cs="Arial"/>
          <w:sz w:val="28"/>
          <w:szCs w:val="28"/>
        </w:rPr>
        <w:t xml:space="preserve"> broker license issued by the LRA.</w:t>
      </w:r>
    </w:p>
    <w:p w14:paraId="52737C16" w14:textId="77777777" w:rsidR="00A61491" w:rsidRDefault="00A61491" w:rsidP="002E18F7">
      <w:pPr>
        <w:ind w:left="450"/>
        <w:contextualSpacing/>
        <w:jc w:val="both"/>
        <w:rPr>
          <w:rFonts w:ascii="Arial Narrow" w:hAnsi="Arial Narrow" w:cs="Arial"/>
          <w:sz w:val="28"/>
          <w:szCs w:val="28"/>
        </w:rPr>
      </w:pPr>
    </w:p>
    <w:p w14:paraId="412465B8" w14:textId="72EA5A9D" w:rsidR="006B59F9" w:rsidRDefault="006B59F9" w:rsidP="00272D6B">
      <w:pPr>
        <w:autoSpaceDE w:val="0"/>
        <w:autoSpaceDN w:val="0"/>
        <w:adjustRightInd w:val="0"/>
        <w:spacing w:after="0" w:line="240" w:lineRule="auto"/>
        <w:ind w:left="720" w:hanging="720"/>
        <w:jc w:val="both"/>
        <w:rPr>
          <w:rFonts w:ascii="Arial Narrow" w:hAnsi="Arial Narrow" w:cs="Arial"/>
          <w:bCs/>
          <w:sz w:val="28"/>
          <w:szCs w:val="28"/>
        </w:rPr>
      </w:pPr>
      <w:r>
        <w:rPr>
          <w:rFonts w:ascii="Arial Narrow" w:hAnsi="Arial Narrow" w:cs="Arial"/>
          <w:bCs/>
          <w:sz w:val="28"/>
          <w:szCs w:val="28"/>
        </w:rPr>
        <w:t>3.2</w:t>
      </w:r>
      <w:r>
        <w:rPr>
          <w:rFonts w:ascii="Arial Narrow" w:hAnsi="Arial Narrow" w:cs="Arial"/>
          <w:bCs/>
          <w:sz w:val="28"/>
          <w:szCs w:val="28"/>
        </w:rPr>
        <w:tab/>
      </w:r>
      <w:r w:rsidRPr="002D1E30">
        <w:rPr>
          <w:rFonts w:ascii="Arial Narrow" w:hAnsi="Arial Narrow" w:cs="Arial"/>
          <w:bCs/>
          <w:sz w:val="28"/>
          <w:szCs w:val="28"/>
        </w:rPr>
        <w:t xml:space="preserve">No person shall transact business as a customs broker without a license granted in accordance with the provisions of this </w:t>
      </w:r>
      <w:r>
        <w:rPr>
          <w:rFonts w:ascii="Arial Narrow" w:hAnsi="Arial Narrow" w:cs="Arial"/>
          <w:bCs/>
          <w:sz w:val="28"/>
          <w:szCs w:val="28"/>
        </w:rPr>
        <w:t>Regulation</w:t>
      </w:r>
      <w:r w:rsidRPr="002D1E30">
        <w:rPr>
          <w:rFonts w:ascii="Arial Narrow" w:hAnsi="Arial Narrow" w:cs="Arial"/>
          <w:bCs/>
          <w:sz w:val="28"/>
          <w:szCs w:val="28"/>
        </w:rPr>
        <w:t xml:space="preserve">, </w:t>
      </w:r>
      <w:r>
        <w:rPr>
          <w:rFonts w:ascii="Arial Narrow" w:hAnsi="Arial Narrow" w:cs="Arial"/>
          <w:bCs/>
          <w:sz w:val="28"/>
          <w:szCs w:val="28"/>
        </w:rPr>
        <w:t xml:space="preserve">provided that this requirement shall not be construed to require </w:t>
      </w:r>
      <w:r w:rsidRPr="002D1E30">
        <w:rPr>
          <w:rFonts w:ascii="Arial Narrow" w:hAnsi="Arial Narrow" w:cs="Arial"/>
          <w:bCs/>
          <w:sz w:val="28"/>
          <w:szCs w:val="28"/>
        </w:rPr>
        <w:t xml:space="preserve">a license in the case of any person </w:t>
      </w:r>
      <w:r>
        <w:rPr>
          <w:rFonts w:ascii="Arial Narrow" w:hAnsi="Arial Narrow" w:cs="Arial"/>
          <w:bCs/>
          <w:sz w:val="28"/>
          <w:szCs w:val="28"/>
        </w:rPr>
        <w:t xml:space="preserve">clearing goods or </w:t>
      </w:r>
      <w:r w:rsidRPr="002D1E30">
        <w:rPr>
          <w:rFonts w:ascii="Arial Narrow" w:hAnsi="Arial Narrow" w:cs="Arial"/>
          <w:bCs/>
          <w:sz w:val="28"/>
          <w:szCs w:val="28"/>
        </w:rPr>
        <w:t xml:space="preserve">transacting business pertaining to his own importations. </w:t>
      </w:r>
    </w:p>
    <w:p w14:paraId="003BFF11" w14:textId="77777777" w:rsidR="006B59F9" w:rsidRDefault="006B59F9" w:rsidP="006B59F9">
      <w:pPr>
        <w:autoSpaceDE w:val="0"/>
        <w:autoSpaceDN w:val="0"/>
        <w:adjustRightInd w:val="0"/>
        <w:spacing w:after="0" w:line="240" w:lineRule="auto"/>
        <w:ind w:left="450"/>
        <w:jc w:val="both"/>
        <w:rPr>
          <w:rFonts w:ascii="Arial Narrow" w:hAnsi="Arial Narrow" w:cs="Arial"/>
          <w:bCs/>
          <w:sz w:val="28"/>
          <w:szCs w:val="28"/>
        </w:rPr>
      </w:pPr>
    </w:p>
    <w:p w14:paraId="328862A0" w14:textId="68BB65C5" w:rsidR="00732179" w:rsidRPr="002D1E30" w:rsidRDefault="006B59F9" w:rsidP="00272D6B">
      <w:pPr>
        <w:ind w:left="720" w:hanging="720"/>
        <w:contextualSpacing/>
        <w:jc w:val="both"/>
        <w:rPr>
          <w:rFonts w:ascii="Arial Narrow" w:hAnsi="Arial Narrow" w:cs="Arial"/>
          <w:sz w:val="28"/>
          <w:szCs w:val="28"/>
        </w:rPr>
      </w:pPr>
      <w:r>
        <w:rPr>
          <w:rFonts w:ascii="Arial Narrow" w:hAnsi="Arial Narrow" w:cs="Arial"/>
          <w:sz w:val="28"/>
          <w:szCs w:val="28"/>
        </w:rPr>
        <w:t>3.3</w:t>
      </w:r>
      <w:r>
        <w:rPr>
          <w:rFonts w:ascii="Arial Narrow" w:hAnsi="Arial Narrow" w:cs="Arial"/>
          <w:sz w:val="28"/>
          <w:szCs w:val="28"/>
        </w:rPr>
        <w:tab/>
        <w:t>A custom</w:t>
      </w:r>
      <w:r w:rsidR="00EC4D7E">
        <w:rPr>
          <w:rFonts w:ascii="Arial Narrow" w:hAnsi="Arial Narrow" w:cs="Arial"/>
          <w:sz w:val="28"/>
          <w:szCs w:val="28"/>
        </w:rPr>
        <w:t>s</w:t>
      </w:r>
      <w:r>
        <w:rPr>
          <w:rFonts w:ascii="Arial Narrow" w:hAnsi="Arial Narrow" w:cs="Arial"/>
          <w:sz w:val="28"/>
          <w:szCs w:val="28"/>
        </w:rPr>
        <w:t xml:space="preserve"> broker license shall be of two kind/types: Personal Custom</w:t>
      </w:r>
      <w:r w:rsidR="00EC4D7E">
        <w:rPr>
          <w:rFonts w:ascii="Arial Narrow" w:hAnsi="Arial Narrow" w:cs="Arial"/>
          <w:sz w:val="28"/>
          <w:szCs w:val="28"/>
        </w:rPr>
        <w:t>s</w:t>
      </w:r>
      <w:r w:rsidR="005D0FB6">
        <w:rPr>
          <w:rFonts w:ascii="Arial Narrow" w:hAnsi="Arial Narrow" w:cs="Arial"/>
          <w:sz w:val="28"/>
          <w:szCs w:val="28"/>
        </w:rPr>
        <w:t xml:space="preserve"> B</w:t>
      </w:r>
      <w:r>
        <w:rPr>
          <w:rFonts w:ascii="Arial Narrow" w:hAnsi="Arial Narrow" w:cs="Arial"/>
          <w:sz w:val="28"/>
          <w:szCs w:val="28"/>
        </w:rPr>
        <w:t>roker Lic</w:t>
      </w:r>
      <w:r w:rsidR="00EC4D7E">
        <w:rPr>
          <w:rFonts w:ascii="Arial Narrow" w:hAnsi="Arial Narrow" w:cs="Arial"/>
          <w:sz w:val="28"/>
          <w:szCs w:val="28"/>
        </w:rPr>
        <w:t>ense; and Institutional Customs</w:t>
      </w:r>
      <w:r w:rsidR="005D0FB6">
        <w:rPr>
          <w:rFonts w:ascii="Arial Narrow" w:hAnsi="Arial Narrow" w:cs="Arial"/>
          <w:sz w:val="28"/>
          <w:szCs w:val="28"/>
        </w:rPr>
        <w:t xml:space="preserve"> B</w:t>
      </w:r>
      <w:r>
        <w:rPr>
          <w:rFonts w:ascii="Arial Narrow" w:hAnsi="Arial Narrow" w:cs="Arial"/>
          <w:sz w:val="28"/>
          <w:szCs w:val="28"/>
        </w:rPr>
        <w:t xml:space="preserve">roker License. The personal license shall be </w:t>
      </w:r>
      <w:r>
        <w:rPr>
          <w:rFonts w:ascii="Arial Narrow" w:hAnsi="Arial Narrow" w:cs="Arial"/>
          <w:sz w:val="28"/>
          <w:szCs w:val="28"/>
        </w:rPr>
        <w:lastRenderedPageBreak/>
        <w:t xml:space="preserve">issued to eligible natural person while the institutional license shall be issued </w:t>
      </w:r>
      <w:r w:rsidR="00613D80">
        <w:rPr>
          <w:rFonts w:ascii="Arial Narrow" w:hAnsi="Arial Narrow" w:cs="Arial"/>
          <w:sz w:val="28"/>
          <w:szCs w:val="28"/>
        </w:rPr>
        <w:t xml:space="preserve">to any eligible </w:t>
      </w:r>
      <w:r>
        <w:rPr>
          <w:rFonts w:ascii="Arial Narrow" w:hAnsi="Arial Narrow" w:cs="Arial"/>
          <w:sz w:val="28"/>
          <w:szCs w:val="28"/>
        </w:rPr>
        <w:t>company, corporation</w:t>
      </w:r>
      <w:r w:rsidR="001C5D4D">
        <w:rPr>
          <w:rFonts w:ascii="Arial Narrow" w:hAnsi="Arial Narrow" w:cs="Arial"/>
          <w:sz w:val="28"/>
          <w:szCs w:val="28"/>
        </w:rPr>
        <w:t>, or partnership.</w:t>
      </w:r>
    </w:p>
    <w:p w14:paraId="207640DF" w14:textId="0352CA27" w:rsidR="00240009" w:rsidRPr="002D1E30" w:rsidRDefault="00F77A22" w:rsidP="00A5280C">
      <w:pPr>
        <w:pStyle w:val="NoSpacing"/>
        <w:jc w:val="both"/>
        <w:rPr>
          <w:rFonts w:ascii="Arial Narrow" w:hAnsi="Arial Narrow"/>
          <w:b/>
          <w:sz w:val="28"/>
          <w:szCs w:val="28"/>
        </w:rPr>
      </w:pPr>
      <w:r>
        <w:rPr>
          <w:rFonts w:ascii="Arial Narrow" w:hAnsi="Arial Narrow"/>
          <w:b/>
          <w:sz w:val="28"/>
          <w:szCs w:val="28"/>
        </w:rPr>
        <w:t>4</w:t>
      </w:r>
      <w:r w:rsidR="00B14280" w:rsidRPr="002D1E30">
        <w:rPr>
          <w:rFonts w:ascii="Arial Narrow" w:hAnsi="Arial Narrow"/>
          <w:b/>
          <w:sz w:val="28"/>
          <w:szCs w:val="28"/>
        </w:rPr>
        <w:t xml:space="preserve">.0 </w:t>
      </w:r>
      <w:r w:rsidR="00EC4D7E">
        <w:rPr>
          <w:rFonts w:ascii="Arial Narrow" w:hAnsi="Arial Narrow"/>
          <w:b/>
          <w:sz w:val="28"/>
          <w:szCs w:val="28"/>
        </w:rPr>
        <w:tab/>
        <w:t>Customs Broker Activities Defined</w:t>
      </w:r>
    </w:p>
    <w:p w14:paraId="73A36BAC" w14:textId="77777777" w:rsidR="00240009" w:rsidRDefault="00240009" w:rsidP="00A5280C">
      <w:pPr>
        <w:pStyle w:val="NoSpacing"/>
        <w:jc w:val="both"/>
        <w:rPr>
          <w:rFonts w:ascii="Arial Narrow" w:hAnsi="Arial Narrow"/>
          <w:b/>
          <w:sz w:val="28"/>
          <w:szCs w:val="28"/>
        </w:rPr>
      </w:pPr>
    </w:p>
    <w:p w14:paraId="395C095E" w14:textId="3522C260" w:rsidR="00240009" w:rsidRDefault="00240009" w:rsidP="00A5280C">
      <w:pPr>
        <w:pStyle w:val="NoSpacing"/>
        <w:ind w:left="720" w:hanging="720"/>
        <w:jc w:val="both"/>
        <w:rPr>
          <w:rFonts w:ascii="Arial Narrow" w:hAnsi="Arial Narrow" w:cs="Arial"/>
          <w:sz w:val="28"/>
          <w:szCs w:val="28"/>
        </w:rPr>
      </w:pPr>
      <w:r w:rsidRPr="001C5D4D">
        <w:rPr>
          <w:rFonts w:ascii="Arial Narrow" w:hAnsi="Arial Narrow"/>
          <w:sz w:val="28"/>
          <w:szCs w:val="28"/>
        </w:rPr>
        <w:t>4.1</w:t>
      </w:r>
      <w:r w:rsidRPr="001C5D4D">
        <w:rPr>
          <w:rFonts w:ascii="Arial Narrow" w:hAnsi="Arial Narrow"/>
          <w:sz w:val="28"/>
          <w:szCs w:val="28"/>
        </w:rPr>
        <w:tab/>
      </w:r>
      <w:r w:rsidR="005D0FB6">
        <w:rPr>
          <w:rFonts w:ascii="Arial Narrow" w:hAnsi="Arial Narrow"/>
          <w:sz w:val="28"/>
          <w:szCs w:val="28"/>
        </w:rPr>
        <w:t>The Business of Customs B</w:t>
      </w:r>
      <w:r w:rsidR="00EC4D7E" w:rsidRPr="001C5D4D">
        <w:rPr>
          <w:rFonts w:ascii="Arial Narrow" w:hAnsi="Arial Narrow"/>
          <w:sz w:val="28"/>
          <w:szCs w:val="28"/>
        </w:rPr>
        <w:t>rokers</w:t>
      </w:r>
      <w:r w:rsidR="00EC4D7E">
        <w:rPr>
          <w:rFonts w:ascii="Arial Narrow" w:hAnsi="Arial Narrow"/>
          <w:b/>
          <w:sz w:val="28"/>
          <w:szCs w:val="28"/>
        </w:rPr>
        <w:t xml:space="preserve"> </w:t>
      </w:r>
      <w:r w:rsidR="00A54C70" w:rsidRPr="002D1E30">
        <w:rPr>
          <w:rFonts w:ascii="Arial Narrow" w:hAnsi="Arial Narrow" w:cs="Arial"/>
          <w:sz w:val="28"/>
          <w:szCs w:val="28"/>
        </w:rPr>
        <w:t xml:space="preserve">encompasses all </w:t>
      </w:r>
      <w:r w:rsidR="00EC4D7E">
        <w:rPr>
          <w:rFonts w:ascii="Arial Narrow" w:hAnsi="Arial Narrow" w:cs="Arial"/>
          <w:sz w:val="28"/>
          <w:szCs w:val="28"/>
        </w:rPr>
        <w:t xml:space="preserve">activities, dealings, engagements and </w:t>
      </w:r>
      <w:r w:rsidR="002221C6" w:rsidRPr="002D1E30">
        <w:rPr>
          <w:rFonts w:ascii="Arial Narrow" w:hAnsi="Arial Narrow" w:cs="Arial"/>
          <w:sz w:val="28"/>
          <w:szCs w:val="28"/>
        </w:rPr>
        <w:t xml:space="preserve">representation </w:t>
      </w:r>
      <w:r w:rsidR="00EC4D7E">
        <w:rPr>
          <w:rFonts w:ascii="Arial Narrow" w:hAnsi="Arial Narrow" w:cs="Arial"/>
          <w:sz w:val="28"/>
          <w:szCs w:val="28"/>
        </w:rPr>
        <w:t xml:space="preserve">with </w:t>
      </w:r>
      <w:r w:rsidR="00732179" w:rsidRPr="002D1E30">
        <w:rPr>
          <w:rFonts w:ascii="Arial Narrow" w:hAnsi="Arial Narrow" w:cs="Arial"/>
          <w:sz w:val="28"/>
          <w:szCs w:val="28"/>
        </w:rPr>
        <w:t>LRA or any of its off</w:t>
      </w:r>
      <w:r w:rsidR="00A54C70" w:rsidRPr="002D1E30">
        <w:rPr>
          <w:rFonts w:ascii="Arial Narrow" w:hAnsi="Arial Narrow" w:cs="Arial"/>
          <w:sz w:val="28"/>
          <w:szCs w:val="28"/>
        </w:rPr>
        <w:t>icers or employees</w:t>
      </w:r>
      <w:r w:rsidR="00270CD3" w:rsidRPr="002D1E30">
        <w:rPr>
          <w:rFonts w:ascii="Arial Narrow" w:hAnsi="Arial Narrow" w:cs="Arial"/>
          <w:sz w:val="28"/>
          <w:szCs w:val="28"/>
        </w:rPr>
        <w:t xml:space="preserve"> </w:t>
      </w:r>
      <w:r>
        <w:rPr>
          <w:rFonts w:ascii="Arial Narrow" w:hAnsi="Arial Narrow" w:cs="Arial"/>
          <w:sz w:val="28"/>
          <w:szCs w:val="28"/>
        </w:rPr>
        <w:t xml:space="preserve">in respect of </w:t>
      </w:r>
      <w:r w:rsidR="00603AD8" w:rsidRPr="002D1E30">
        <w:rPr>
          <w:rFonts w:ascii="Arial Narrow" w:hAnsi="Arial Narrow" w:cs="Arial"/>
          <w:sz w:val="28"/>
          <w:szCs w:val="28"/>
        </w:rPr>
        <w:t>customs clearance and forwarding,</w:t>
      </w:r>
      <w:r w:rsidR="00A54C70" w:rsidRPr="002D1E30">
        <w:rPr>
          <w:rFonts w:ascii="Arial Narrow" w:hAnsi="Arial Narrow" w:cs="Arial"/>
          <w:sz w:val="28"/>
          <w:szCs w:val="28"/>
        </w:rPr>
        <w:t xml:space="preserve"> taxpayer’s</w:t>
      </w:r>
      <w:r w:rsidR="00732179" w:rsidRPr="002D1E30">
        <w:rPr>
          <w:rFonts w:ascii="Arial Narrow" w:hAnsi="Arial Narrow" w:cs="Arial"/>
          <w:sz w:val="28"/>
          <w:szCs w:val="28"/>
        </w:rPr>
        <w:t xml:space="preserve"> right</w:t>
      </w:r>
      <w:r>
        <w:rPr>
          <w:rFonts w:ascii="Arial Narrow" w:hAnsi="Arial Narrow" w:cs="Arial"/>
          <w:sz w:val="28"/>
          <w:szCs w:val="28"/>
        </w:rPr>
        <w:t xml:space="preserve">s, </w:t>
      </w:r>
      <w:r w:rsidR="00732179" w:rsidRPr="002D1E30">
        <w:rPr>
          <w:rFonts w:ascii="Arial Narrow" w:hAnsi="Arial Narrow" w:cs="Arial"/>
          <w:sz w:val="28"/>
          <w:szCs w:val="28"/>
        </w:rPr>
        <w:t xml:space="preserve">privileges, or liabilities under </w:t>
      </w:r>
      <w:r>
        <w:rPr>
          <w:rFonts w:ascii="Arial Narrow" w:hAnsi="Arial Narrow" w:cs="Arial"/>
          <w:sz w:val="28"/>
          <w:szCs w:val="28"/>
        </w:rPr>
        <w:t xml:space="preserve">the Code </w:t>
      </w:r>
      <w:r w:rsidR="00732179" w:rsidRPr="002D1E30">
        <w:rPr>
          <w:rFonts w:ascii="Arial Narrow" w:hAnsi="Arial Narrow" w:cs="Arial"/>
          <w:sz w:val="28"/>
          <w:szCs w:val="28"/>
        </w:rPr>
        <w:t xml:space="preserve">or regulations administered by the LRA. </w:t>
      </w:r>
    </w:p>
    <w:p w14:paraId="5F669C52" w14:textId="77777777" w:rsidR="00240009" w:rsidRDefault="00240009" w:rsidP="00A5280C">
      <w:pPr>
        <w:pStyle w:val="NoSpacing"/>
        <w:jc w:val="both"/>
        <w:rPr>
          <w:rFonts w:ascii="Arial Narrow" w:hAnsi="Arial Narrow" w:cs="Arial"/>
          <w:sz w:val="28"/>
          <w:szCs w:val="28"/>
        </w:rPr>
      </w:pPr>
    </w:p>
    <w:p w14:paraId="04C76FC4" w14:textId="741C6F3C" w:rsidR="00270CD3" w:rsidRPr="002D1E30" w:rsidRDefault="00240009" w:rsidP="00A5280C">
      <w:pPr>
        <w:pStyle w:val="NoSpacing"/>
        <w:jc w:val="both"/>
        <w:rPr>
          <w:rFonts w:ascii="Arial Narrow" w:hAnsi="Arial Narrow" w:cs="Arial"/>
          <w:sz w:val="28"/>
          <w:szCs w:val="28"/>
        </w:rPr>
      </w:pPr>
      <w:r>
        <w:rPr>
          <w:rFonts w:ascii="Arial Narrow" w:hAnsi="Arial Narrow" w:cs="Arial"/>
          <w:sz w:val="28"/>
          <w:szCs w:val="28"/>
        </w:rPr>
        <w:t>4.2</w:t>
      </w:r>
      <w:r w:rsidR="005D0FB6">
        <w:rPr>
          <w:rFonts w:ascii="Arial Narrow" w:hAnsi="Arial Narrow" w:cs="Arial"/>
          <w:sz w:val="28"/>
          <w:szCs w:val="28"/>
        </w:rPr>
        <w:tab/>
        <w:t>The activities or business of Customs B</w:t>
      </w:r>
      <w:r>
        <w:rPr>
          <w:rFonts w:ascii="Arial Narrow" w:hAnsi="Arial Narrow" w:cs="Arial"/>
          <w:sz w:val="28"/>
          <w:szCs w:val="28"/>
        </w:rPr>
        <w:t xml:space="preserve">rokers include but are not </w:t>
      </w:r>
      <w:r w:rsidR="006731DF" w:rsidRPr="002D1E30">
        <w:rPr>
          <w:rFonts w:ascii="Arial Narrow" w:hAnsi="Arial Narrow" w:cs="Arial"/>
          <w:sz w:val="28"/>
          <w:szCs w:val="28"/>
        </w:rPr>
        <w:t>limited to</w:t>
      </w:r>
      <w:r w:rsidR="00270CD3" w:rsidRPr="002D1E30">
        <w:rPr>
          <w:rFonts w:ascii="Arial Narrow" w:hAnsi="Arial Narrow" w:cs="Arial"/>
          <w:sz w:val="28"/>
          <w:szCs w:val="28"/>
        </w:rPr>
        <w:t>:</w:t>
      </w:r>
    </w:p>
    <w:p w14:paraId="721774E3" w14:textId="77777777" w:rsidR="00316CD2" w:rsidRPr="002D1E30" w:rsidRDefault="00316CD2" w:rsidP="002E18F7">
      <w:pPr>
        <w:pStyle w:val="NoSpacing"/>
        <w:ind w:left="405"/>
        <w:jc w:val="both"/>
        <w:rPr>
          <w:rFonts w:ascii="Arial Narrow" w:hAnsi="Arial Narrow" w:cs="Arial"/>
          <w:sz w:val="28"/>
          <w:szCs w:val="28"/>
        </w:rPr>
      </w:pPr>
    </w:p>
    <w:p w14:paraId="08EC1BA2" w14:textId="77777777" w:rsidR="00316CD2" w:rsidRPr="002D1E30" w:rsidRDefault="00EE52EB" w:rsidP="002E18F7">
      <w:pPr>
        <w:pStyle w:val="NoSpacing"/>
        <w:numPr>
          <w:ilvl w:val="0"/>
          <w:numId w:val="5"/>
        </w:numPr>
        <w:jc w:val="both"/>
        <w:rPr>
          <w:rFonts w:ascii="Arial Narrow" w:hAnsi="Arial Narrow" w:cs="Arial"/>
          <w:sz w:val="28"/>
          <w:szCs w:val="28"/>
        </w:rPr>
      </w:pPr>
      <w:r w:rsidRPr="002D1E30">
        <w:rPr>
          <w:rFonts w:ascii="Arial Narrow" w:hAnsi="Arial Narrow" w:cs="Arial"/>
          <w:sz w:val="28"/>
          <w:szCs w:val="28"/>
        </w:rPr>
        <w:t>F</w:t>
      </w:r>
      <w:r w:rsidR="00732179" w:rsidRPr="002D1E30">
        <w:rPr>
          <w:rFonts w:ascii="Arial Narrow" w:hAnsi="Arial Narrow" w:cs="Arial"/>
          <w:sz w:val="28"/>
          <w:szCs w:val="28"/>
        </w:rPr>
        <w:t>iling</w:t>
      </w:r>
      <w:r w:rsidR="00A54C70" w:rsidRPr="002D1E30">
        <w:rPr>
          <w:rFonts w:ascii="Arial Narrow" w:hAnsi="Arial Narrow" w:cs="Arial"/>
          <w:sz w:val="28"/>
          <w:szCs w:val="28"/>
        </w:rPr>
        <w:t xml:space="preserve"> of</w:t>
      </w:r>
      <w:r w:rsidR="00732179" w:rsidRPr="002D1E30">
        <w:rPr>
          <w:rFonts w:ascii="Arial Narrow" w:hAnsi="Arial Narrow" w:cs="Arial"/>
          <w:sz w:val="28"/>
          <w:szCs w:val="28"/>
        </w:rPr>
        <w:t xml:space="preserve"> document</w:t>
      </w:r>
      <w:r w:rsidR="00316CD2" w:rsidRPr="002D1E30">
        <w:rPr>
          <w:rFonts w:ascii="Arial Narrow" w:hAnsi="Arial Narrow" w:cs="Arial"/>
          <w:sz w:val="28"/>
          <w:szCs w:val="28"/>
        </w:rPr>
        <w:t xml:space="preserve">s </w:t>
      </w:r>
    </w:p>
    <w:p w14:paraId="64ECD05E" w14:textId="01E452F4" w:rsidR="00AD1E33" w:rsidRPr="002D1E30" w:rsidRDefault="00EE52EB" w:rsidP="002E18F7">
      <w:pPr>
        <w:pStyle w:val="NoSpacing"/>
        <w:numPr>
          <w:ilvl w:val="0"/>
          <w:numId w:val="5"/>
        </w:numPr>
        <w:jc w:val="both"/>
        <w:rPr>
          <w:rFonts w:ascii="Arial Narrow" w:hAnsi="Arial Narrow" w:cs="Arial"/>
          <w:sz w:val="28"/>
          <w:szCs w:val="28"/>
        </w:rPr>
      </w:pPr>
      <w:r w:rsidRPr="002D1E30">
        <w:rPr>
          <w:rFonts w:ascii="Arial Narrow" w:hAnsi="Arial Narrow" w:cs="Arial"/>
          <w:sz w:val="28"/>
          <w:szCs w:val="28"/>
        </w:rPr>
        <w:t>D</w:t>
      </w:r>
      <w:r w:rsidR="00732179" w:rsidRPr="002D1E30">
        <w:rPr>
          <w:rFonts w:ascii="Arial Narrow" w:hAnsi="Arial Narrow" w:cs="Arial"/>
          <w:sz w:val="28"/>
          <w:szCs w:val="28"/>
        </w:rPr>
        <w:t>eclaration</w:t>
      </w:r>
      <w:r w:rsidR="00F62657" w:rsidRPr="002D1E30">
        <w:rPr>
          <w:rFonts w:ascii="Arial Narrow" w:hAnsi="Arial Narrow" w:cs="Arial"/>
          <w:sz w:val="28"/>
          <w:szCs w:val="28"/>
        </w:rPr>
        <w:t>s</w:t>
      </w:r>
      <w:r w:rsidR="00732179" w:rsidRPr="002D1E30">
        <w:rPr>
          <w:rFonts w:ascii="Arial Narrow" w:hAnsi="Arial Narrow" w:cs="Arial"/>
          <w:sz w:val="28"/>
          <w:szCs w:val="28"/>
        </w:rPr>
        <w:t xml:space="preserve"> on importation</w:t>
      </w:r>
      <w:r w:rsidR="00F62657" w:rsidRPr="002D1E30">
        <w:rPr>
          <w:rFonts w:ascii="Arial Narrow" w:hAnsi="Arial Narrow" w:cs="Arial"/>
          <w:sz w:val="28"/>
          <w:szCs w:val="28"/>
        </w:rPr>
        <w:t>s</w:t>
      </w:r>
      <w:r w:rsidR="00732179" w:rsidRPr="002D1E30">
        <w:rPr>
          <w:rFonts w:ascii="Arial Narrow" w:hAnsi="Arial Narrow" w:cs="Arial"/>
          <w:sz w:val="28"/>
          <w:szCs w:val="28"/>
        </w:rPr>
        <w:t xml:space="preserve"> and exportation</w:t>
      </w:r>
      <w:r w:rsidR="00F62657" w:rsidRPr="002D1E30">
        <w:rPr>
          <w:rFonts w:ascii="Arial Narrow" w:hAnsi="Arial Narrow" w:cs="Arial"/>
          <w:sz w:val="28"/>
          <w:szCs w:val="28"/>
        </w:rPr>
        <w:t>s</w:t>
      </w:r>
      <w:r w:rsidR="00732179" w:rsidRPr="002D1E30">
        <w:rPr>
          <w:rFonts w:ascii="Arial Narrow" w:hAnsi="Arial Narrow" w:cs="Arial"/>
          <w:sz w:val="28"/>
          <w:szCs w:val="28"/>
        </w:rPr>
        <w:t xml:space="preserve"> </w:t>
      </w:r>
    </w:p>
    <w:p w14:paraId="6C02A107" w14:textId="031DD53E" w:rsidR="00316CD2" w:rsidRPr="002D1E30" w:rsidRDefault="00EE52EB" w:rsidP="002E18F7">
      <w:pPr>
        <w:pStyle w:val="NoSpacing"/>
        <w:numPr>
          <w:ilvl w:val="0"/>
          <w:numId w:val="5"/>
        </w:numPr>
        <w:jc w:val="both"/>
        <w:rPr>
          <w:rFonts w:ascii="Arial Narrow" w:hAnsi="Arial Narrow" w:cs="Arial"/>
          <w:sz w:val="28"/>
          <w:szCs w:val="28"/>
        </w:rPr>
      </w:pPr>
      <w:r w:rsidRPr="002D1E30">
        <w:rPr>
          <w:rFonts w:ascii="Arial Narrow" w:hAnsi="Arial Narrow" w:cs="Arial"/>
          <w:sz w:val="28"/>
          <w:szCs w:val="28"/>
        </w:rPr>
        <w:t>C</w:t>
      </w:r>
      <w:r w:rsidR="00732179" w:rsidRPr="002D1E30">
        <w:rPr>
          <w:rFonts w:ascii="Arial Narrow" w:hAnsi="Arial Narrow" w:cs="Arial"/>
          <w:sz w:val="28"/>
          <w:szCs w:val="28"/>
        </w:rPr>
        <w:t>orresponding and commu</w:t>
      </w:r>
      <w:r w:rsidR="005D0FB6">
        <w:rPr>
          <w:rFonts w:ascii="Arial Narrow" w:hAnsi="Arial Narrow" w:cs="Arial"/>
          <w:sz w:val="28"/>
          <w:szCs w:val="28"/>
        </w:rPr>
        <w:t>nicating with the LRA</w:t>
      </w:r>
    </w:p>
    <w:p w14:paraId="3BE8858D" w14:textId="77777777" w:rsidR="00316CD2" w:rsidRPr="002D1E30" w:rsidRDefault="00EE52EB" w:rsidP="002E18F7">
      <w:pPr>
        <w:pStyle w:val="NoSpacing"/>
        <w:numPr>
          <w:ilvl w:val="0"/>
          <w:numId w:val="5"/>
        </w:numPr>
        <w:jc w:val="both"/>
        <w:rPr>
          <w:rFonts w:ascii="Arial Narrow" w:hAnsi="Arial Narrow" w:cs="Arial"/>
          <w:sz w:val="28"/>
          <w:szCs w:val="28"/>
        </w:rPr>
      </w:pPr>
      <w:r w:rsidRPr="002D1E30">
        <w:rPr>
          <w:rFonts w:ascii="Arial Narrow" w:hAnsi="Arial Narrow" w:cs="Arial"/>
          <w:sz w:val="28"/>
          <w:szCs w:val="28"/>
        </w:rPr>
        <w:t>P</w:t>
      </w:r>
      <w:r w:rsidR="00BB29EB" w:rsidRPr="002D1E30">
        <w:rPr>
          <w:rFonts w:ascii="Arial Narrow" w:hAnsi="Arial Narrow" w:cs="Arial"/>
          <w:sz w:val="28"/>
          <w:szCs w:val="28"/>
        </w:rPr>
        <w:t xml:space="preserve">roviding </w:t>
      </w:r>
      <w:r w:rsidR="00732179" w:rsidRPr="002D1E30">
        <w:rPr>
          <w:rFonts w:ascii="Arial Narrow" w:hAnsi="Arial Narrow" w:cs="Arial"/>
          <w:sz w:val="28"/>
          <w:szCs w:val="28"/>
        </w:rPr>
        <w:t>written advice with respect to any individual or entity, transaction, plan</w:t>
      </w:r>
      <w:r w:rsidR="00316CD2" w:rsidRPr="002D1E30">
        <w:rPr>
          <w:rFonts w:ascii="Arial Narrow" w:hAnsi="Arial Narrow" w:cs="Arial"/>
          <w:sz w:val="28"/>
          <w:szCs w:val="28"/>
        </w:rPr>
        <w:t>,</w:t>
      </w:r>
      <w:r w:rsidR="00732179" w:rsidRPr="002D1E30">
        <w:rPr>
          <w:rFonts w:ascii="Arial Narrow" w:hAnsi="Arial Narrow" w:cs="Arial"/>
          <w:sz w:val="28"/>
          <w:szCs w:val="28"/>
        </w:rPr>
        <w:t xml:space="preserve"> or arrangement</w:t>
      </w:r>
      <w:r w:rsidR="00316CD2" w:rsidRPr="002D1E30">
        <w:rPr>
          <w:rFonts w:ascii="Arial Narrow" w:hAnsi="Arial Narrow" w:cs="Arial"/>
          <w:sz w:val="28"/>
          <w:szCs w:val="28"/>
        </w:rPr>
        <w:t xml:space="preserve"> </w:t>
      </w:r>
      <w:r w:rsidR="00732179" w:rsidRPr="002D1E30">
        <w:rPr>
          <w:rFonts w:ascii="Arial Narrow" w:hAnsi="Arial Narrow" w:cs="Arial"/>
          <w:sz w:val="28"/>
          <w:szCs w:val="28"/>
        </w:rPr>
        <w:t xml:space="preserve">having a potential for tax avoidance or </w:t>
      </w:r>
      <w:r w:rsidR="00BD7778" w:rsidRPr="002D1E30">
        <w:rPr>
          <w:rFonts w:ascii="Arial Narrow" w:hAnsi="Arial Narrow" w:cs="Arial"/>
          <w:sz w:val="28"/>
          <w:szCs w:val="28"/>
        </w:rPr>
        <w:t>evasion, and</w:t>
      </w:r>
      <w:r w:rsidR="00732179" w:rsidRPr="002D1E30">
        <w:rPr>
          <w:rFonts w:ascii="Arial Narrow" w:hAnsi="Arial Narrow" w:cs="Arial"/>
          <w:sz w:val="28"/>
          <w:szCs w:val="28"/>
        </w:rPr>
        <w:t xml:space="preserve"> </w:t>
      </w:r>
    </w:p>
    <w:p w14:paraId="62583D60" w14:textId="2EF4E66B" w:rsidR="00732179" w:rsidRPr="002D1E30" w:rsidRDefault="00EE52EB" w:rsidP="002E18F7">
      <w:pPr>
        <w:pStyle w:val="NoSpacing"/>
        <w:numPr>
          <w:ilvl w:val="0"/>
          <w:numId w:val="5"/>
        </w:numPr>
        <w:jc w:val="both"/>
        <w:rPr>
          <w:rFonts w:ascii="Arial Narrow" w:hAnsi="Arial Narrow" w:cs="Arial"/>
          <w:sz w:val="28"/>
          <w:szCs w:val="28"/>
        </w:rPr>
      </w:pPr>
      <w:r w:rsidRPr="002D1E30">
        <w:rPr>
          <w:rFonts w:ascii="Arial Narrow" w:hAnsi="Arial Narrow" w:cs="Arial"/>
          <w:sz w:val="28"/>
          <w:szCs w:val="28"/>
        </w:rPr>
        <w:t>R</w:t>
      </w:r>
      <w:r w:rsidR="00732179" w:rsidRPr="002D1E30">
        <w:rPr>
          <w:rFonts w:ascii="Arial Narrow" w:hAnsi="Arial Narrow" w:cs="Arial"/>
          <w:sz w:val="28"/>
          <w:szCs w:val="28"/>
        </w:rPr>
        <w:t xml:space="preserve">epresenting a client </w:t>
      </w:r>
      <w:r w:rsidR="00272D6B">
        <w:rPr>
          <w:rFonts w:ascii="Arial Narrow" w:hAnsi="Arial Narrow" w:cs="Arial"/>
          <w:sz w:val="28"/>
          <w:szCs w:val="28"/>
        </w:rPr>
        <w:t xml:space="preserve">or any third party </w:t>
      </w:r>
      <w:r w:rsidR="00732179" w:rsidRPr="002D1E30">
        <w:rPr>
          <w:rFonts w:ascii="Arial Narrow" w:hAnsi="Arial Narrow" w:cs="Arial"/>
          <w:sz w:val="28"/>
          <w:szCs w:val="28"/>
        </w:rPr>
        <w:t>at conferences, hearings, and m</w:t>
      </w:r>
      <w:r w:rsidR="005D0FB6">
        <w:rPr>
          <w:rFonts w:ascii="Arial Narrow" w:hAnsi="Arial Narrow" w:cs="Arial"/>
          <w:sz w:val="28"/>
          <w:szCs w:val="28"/>
        </w:rPr>
        <w:t>eetings</w:t>
      </w:r>
    </w:p>
    <w:p w14:paraId="6E376CD4" w14:textId="77777777" w:rsidR="003E7B26" w:rsidRPr="002D1E30" w:rsidRDefault="003E7B26" w:rsidP="002E18F7">
      <w:pPr>
        <w:spacing w:after="0" w:line="240" w:lineRule="auto"/>
        <w:ind w:left="720"/>
        <w:jc w:val="both"/>
        <w:rPr>
          <w:rFonts w:ascii="Arial Narrow" w:eastAsia="Calibri" w:hAnsi="Arial Narrow" w:cs="Times New Roman"/>
          <w:b/>
          <w:sz w:val="28"/>
          <w:szCs w:val="28"/>
        </w:rPr>
      </w:pPr>
    </w:p>
    <w:p w14:paraId="5F5702DD" w14:textId="01EE38FE" w:rsidR="00732179" w:rsidRPr="002D1E30" w:rsidRDefault="008C3114" w:rsidP="002E18F7">
      <w:pPr>
        <w:spacing w:after="0" w:line="240" w:lineRule="auto"/>
        <w:jc w:val="both"/>
        <w:rPr>
          <w:rFonts w:ascii="Arial Narrow" w:eastAsia="Calibri" w:hAnsi="Arial Narrow" w:cs="Times New Roman"/>
          <w:b/>
          <w:sz w:val="28"/>
          <w:szCs w:val="28"/>
        </w:rPr>
      </w:pPr>
      <w:r>
        <w:rPr>
          <w:rFonts w:ascii="Arial Narrow" w:eastAsia="Calibri" w:hAnsi="Arial Narrow" w:cs="Times New Roman"/>
          <w:b/>
          <w:sz w:val="28"/>
          <w:szCs w:val="28"/>
        </w:rPr>
        <w:t>5</w:t>
      </w:r>
      <w:r w:rsidR="00F11DF1">
        <w:rPr>
          <w:rFonts w:ascii="Arial Narrow" w:eastAsia="Calibri" w:hAnsi="Arial Narrow" w:cs="Times New Roman"/>
          <w:b/>
          <w:sz w:val="28"/>
          <w:szCs w:val="28"/>
        </w:rPr>
        <w:t xml:space="preserve">.0 </w:t>
      </w:r>
      <w:r w:rsidR="00240009">
        <w:rPr>
          <w:rFonts w:ascii="Arial Narrow" w:eastAsia="Calibri" w:hAnsi="Arial Narrow" w:cs="Times New Roman"/>
          <w:b/>
          <w:sz w:val="28"/>
          <w:szCs w:val="28"/>
        </w:rPr>
        <w:tab/>
      </w:r>
      <w:r w:rsidR="00D84226">
        <w:rPr>
          <w:rFonts w:ascii="Arial Narrow" w:eastAsia="Calibri" w:hAnsi="Arial Narrow" w:cs="Times New Roman"/>
          <w:b/>
          <w:sz w:val="28"/>
          <w:szCs w:val="28"/>
        </w:rPr>
        <w:t>P</w:t>
      </w:r>
      <w:r w:rsidR="00D84226" w:rsidRPr="002D1E30">
        <w:rPr>
          <w:rFonts w:ascii="Arial Narrow" w:eastAsia="Calibri" w:hAnsi="Arial Narrow" w:cs="Times New Roman"/>
          <w:b/>
          <w:sz w:val="28"/>
          <w:szCs w:val="28"/>
        </w:rPr>
        <w:t>erson</w:t>
      </w:r>
      <w:r w:rsidR="00D84226">
        <w:rPr>
          <w:rFonts w:ascii="Arial Narrow" w:eastAsia="Calibri" w:hAnsi="Arial Narrow" w:cs="Times New Roman"/>
          <w:b/>
          <w:sz w:val="28"/>
          <w:szCs w:val="28"/>
        </w:rPr>
        <w:t xml:space="preserve">s </w:t>
      </w:r>
      <w:r w:rsidR="00E5406B">
        <w:rPr>
          <w:rFonts w:ascii="Arial Narrow" w:eastAsia="Calibri" w:hAnsi="Arial Narrow" w:cs="Times New Roman"/>
          <w:b/>
          <w:sz w:val="28"/>
          <w:szCs w:val="28"/>
        </w:rPr>
        <w:t>E</w:t>
      </w:r>
      <w:r w:rsidR="00D84226" w:rsidRPr="002D1E30">
        <w:rPr>
          <w:rFonts w:ascii="Arial Narrow" w:eastAsia="Calibri" w:hAnsi="Arial Narrow" w:cs="Times New Roman"/>
          <w:b/>
          <w:sz w:val="28"/>
          <w:szCs w:val="28"/>
        </w:rPr>
        <w:t>ligible</w:t>
      </w:r>
      <w:r w:rsidR="00E5406B">
        <w:rPr>
          <w:rFonts w:ascii="Arial Narrow" w:eastAsia="Calibri" w:hAnsi="Arial Narrow" w:cs="Times New Roman"/>
          <w:b/>
          <w:sz w:val="28"/>
          <w:szCs w:val="28"/>
        </w:rPr>
        <w:t xml:space="preserve"> to </w:t>
      </w:r>
      <w:r w:rsidR="00240009">
        <w:rPr>
          <w:rFonts w:ascii="Arial Narrow" w:eastAsia="Calibri" w:hAnsi="Arial Narrow" w:cs="Times New Roman"/>
          <w:b/>
          <w:sz w:val="28"/>
          <w:szCs w:val="28"/>
        </w:rPr>
        <w:t xml:space="preserve">carry on the activities or Business of </w:t>
      </w:r>
      <w:r w:rsidR="00732179" w:rsidRPr="002D1E30">
        <w:rPr>
          <w:rFonts w:ascii="Arial Narrow" w:eastAsia="Calibri" w:hAnsi="Arial Narrow" w:cs="Times New Roman"/>
          <w:b/>
          <w:sz w:val="28"/>
          <w:szCs w:val="28"/>
        </w:rPr>
        <w:t xml:space="preserve">a </w:t>
      </w:r>
      <w:r w:rsidR="00F62657" w:rsidRPr="002D1E30">
        <w:rPr>
          <w:rFonts w:ascii="Arial Narrow" w:eastAsia="Calibri" w:hAnsi="Arial Narrow" w:cs="Times New Roman"/>
          <w:b/>
          <w:sz w:val="28"/>
          <w:szCs w:val="28"/>
        </w:rPr>
        <w:t>C</w:t>
      </w:r>
      <w:r w:rsidR="00732179" w:rsidRPr="002D1E30">
        <w:rPr>
          <w:rFonts w:ascii="Arial Narrow" w:eastAsia="Calibri" w:hAnsi="Arial Narrow" w:cs="Times New Roman"/>
          <w:b/>
          <w:sz w:val="28"/>
          <w:szCs w:val="28"/>
        </w:rPr>
        <w:t xml:space="preserve">ustoms </w:t>
      </w:r>
      <w:r w:rsidR="00F62657" w:rsidRPr="002D1E30">
        <w:rPr>
          <w:rFonts w:ascii="Arial Narrow" w:eastAsia="Calibri" w:hAnsi="Arial Narrow" w:cs="Times New Roman"/>
          <w:b/>
          <w:sz w:val="28"/>
          <w:szCs w:val="28"/>
        </w:rPr>
        <w:t>B</w:t>
      </w:r>
      <w:r w:rsidR="000A434A">
        <w:rPr>
          <w:rFonts w:ascii="Arial Narrow" w:eastAsia="Calibri" w:hAnsi="Arial Narrow" w:cs="Times New Roman"/>
          <w:b/>
          <w:sz w:val="28"/>
          <w:szCs w:val="28"/>
        </w:rPr>
        <w:t>roker</w:t>
      </w:r>
    </w:p>
    <w:p w14:paraId="2815D03F" w14:textId="77777777" w:rsidR="00726EDF" w:rsidRPr="002D1E30" w:rsidRDefault="00726EDF" w:rsidP="002E18F7">
      <w:pPr>
        <w:spacing w:after="0" w:line="240" w:lineRule="auto"/>
        <w:jc w:val="both"/>
        <w:rPr>
          <w:rFonts w:ascii="Arial Narrow" w:eastAsia="Calibri" w:hAnsi="Arial Narrow" w:cs="Times New Roman"/>
          <w:b/>
          <w:sz w:val="28"/>
          <w:szCs w:val="28"/>
        </w:rPr>
      </w:pPr>
    </w:p>
    <w:p w14:paraId="7A9524A2" w14:textId="24212B84" w:rsidR="00240009" w:rsidRDefault="00240009" w:rsidP="00272D6B">
      <w:pPr>
        <w:spacing w:after="104" w:line="271" w:lineRule="auto"/>
        <w:ind w:left="720" w:right="3"/>
        <w:jc w:val="both"/>
        <w:rPr>
          <w:rFonts w:ascii="Arial Narrow" w:hAnsi="Arial Narrow" w:cs="Arial"/>
          <w:sz w:val="28"/>
          <w:szCs w:val="28"/>
        </w:rPr>
      </w:pPr>
      <w:r>
        <w:rPr>
          <w:rFonts w:ascii="Arial Narrow" w:hAnsi="Arial Narrow" w:cs="Arial"/>
          <w:sz w:val="28"/>
          <w:szCs w:val="28"/>
        </w:rPr>
        <w:t xml:space="preserve">In keeping with Section 1500(1) of the Code, only persons having institutional Customs broker License </w:t>
      </w:r>
      <w:r w:rsidR="00E17881">
        <w:rPr>
          <w:rFonts w:ascii="Arial Narrow" w:hAnsi="Arial Narrow" w:cs="Arial"/>
          <w:sz w:val="28"/>
          <w:szCs w:val="28"/>
        </w:rPr>
        <w:t>(legal persons</w:t>
      </w:r>
      <w:r w:rsidR="00B424FB">
        <w:rPr>
          <w:rFonts w:ascii="Arial Narrow" w:hAnsi="Arial Narrow" w:cs="Arial"/>
          <w:sz w:val="28"/>
          <w:szCs w:val="28"/>
        </w:rPr>
        <w:t xml:space="preserve"> </w:t>
      </w:r>
      <w:r w:rsidR="00E17881">
        <w:rPr>
          <w:rFonts w:ascii="Arial Narrow" w:hAnsi="Arial Narrow" w:cs="Arial"/>
          <w:sz w:val="28"/>
          <w:szCs w:val="28"/>
        </w:rPr>
        <w:t>-</w:t>
      </w:r>
      <w:r w:rsidR="00B424FB">
        <w:rPr>
          <w:rFonts w:ascii="Arial Narrow" w:hAnsi="Arial Narrow" w:cs="Arial"/>
          <w:sz w:val="28"/>
          <w:szCs w:val="28"/>
        </w:rPr>
        <w:t xml:space="preserve"> </w:t>
      </w:r>
      <w:r w:rsidR="00660A84">
        <w:rPr>
          <w:rFonts w:ascii="Arial Narrow" w:hAnsi="Arial Narrow" w:cs="Arial"/>
          <w:sz w:val="28"/>
          <w:szCs w:val="28"/>
        </w:rPr>
        <w:t xml:space="preserve">sole proprietorship, partnership, corporation, and association) </w:t>
      </w:r>
      <w:r w:rsidR="000F07FD" w:rsidRPr="0026118C">
        <w:rPr>
          <w:rFonts w:ascii="Arial Narrow" w:hAnsi="Arial Narrow" w:cs="Arial"/>
          <w:sz w:val="28"/>
          <w:szCs w:val="28"/>
        </w:rPr>
        <w:t xml:space="preserve"> </w:t>
      </w:r>
      <w:r>
        <w:rPr>
          <w:rFonts w:ascii="Arial Narrow" w:hAnsi="Arial Narrow" w:cs="Arial"/>
          <w:sz w:val="28"/>
          <w:szCs w:val="28"/>
        </w:rPr>
        <w:t xml:space="preserve">or Personal Customs Broker License </w:t>
      </w:r>
      <w:r w:rsidR="000F07FD" w:rsidRPr="0026118C">
        <w:rPr>
          <w:rFonts w:ascii="Arial Narrow" w:hAnsi="Arial Narrow" w:cs="Arial"/>
          <w:sz w:val="28"/>
          <w:szCs w:val="28"/>
        </w:rPr>
        <w:t xml:space="preserve">are qualified to </w:t>
      </w:r>
      <w:r>
        <w:rPr>
          <w:rFonts w:ascii="Arial Narrow" w:hAnsi="Arial Narrow" w:cs="Arial"/>
          <w:sz w:val="28"/>
          <w:szCs w:val="28"/>
        </w:rPr>
        <w:t xml:space="preserve">and shall be allowed to conduct Customs Broker Business with the LRA </w:t>
      </w:r>
      <w:r w:rsidR="00660A84">
        <w:rPr>
          <w:rFonts w:ascii="Arial Narrow" w:hAnsi="Arial Narrow" w:cs="Arial"/>
          <w:sz w:val="28"/>
          <w:szCs w:val="28"/>
        </w:rPr>
        <w:t>on behalf of a third party (importers and exporters)</w:t>
      </w:r>
    </w:p>
    <w:p w14:paraId="67E2D34E" w14:textId="278F1AA8" w:rsidR="00D84226" w:rsidRPr="0026118C" w:rsidRDefault="000F07FD" w:rsidP="00A5280C">
      <w:pPr>
        <w:spacing w:after="104" w:line="271" w:lineRule="auto"/>
        <w:ind w:right="3"/>
        <w:jc w:val="both"/>
        <w:rPr>
          <w:rFonts w:ascii="Arial Narrow" w:hAnsi="Arial Narrow" w:cs="Arial"/>
          <w:sz w:val="28"/>
          <w:szCs w:val="28"/>
        </w:rPr>
      </w:pPr>
      <w:r w:rsidRPr="0026118C">
        <w:rPr>
          <w:rFonts w:ascii="Arial Narrow" w:hAnsi="Arial Narrow" w:cs="Arial"/>
          <w:sz w:val="28"/>
          <w:szCs w:val="28"/>
        </w:rPr>
        <w:t>.</w:t>
      </w:r>
    </w:p>
    <w:p w14:paraId="03D1500D" w14:textId="738C6205" w:rsidR="00732179" w:rsidRDefault="008C3114" w:rsidP="002E18F7">
      <w:pPr>
        <w:jc w:val="both"/>
        <w:rPr>
          <w:rFonts w:ascii="Arial Narrow" w:hAnsi="Arial Narrow" w:cs="Arial"/>
          <w:b/>
          <w:sz w:val="28"/>
          <w:szCs w:val="28"/>
        </w:rPr>
      </w:pPr>
      <w:r>
        <w:rPr>
          <w:rFonts w:ascii="Arial Narrow" w:hAnsi="Arial Narrow" w:cs="Arial"/>
          <w:b/>
          <w:sz w:val="28"/>
          <w:szCs w:val="28"/>
        </w:rPr>
        <w:t>6</w:t>
      </w:r>
      <w:r w:rsidR="00D84226">
        <w:rPr>
          <w:rFonts w:ascii="Arial Narrow" w:hAnsi="Arial Narrow" w:cs="Arial"/>
          <w:b/>
          <w:sz w:val="28"/>
          <w:szCs w:val="28"/>
        </w:rPr>
        <w:t xml:space="preserve">.0 </w:t>
      </w:r>
      <w:r w:rsidR="00732179" w:rsidRPr="002D1E30">
        <w:rPr>
          <w:rFonts w:ascii="Arial Narrow" w:hAnsi="Arial Narrow" w:cs="Arial"/>
          <w:b/>
          <w:sz w:val="28"/>
          <w:szCs w:val="28"/>
        </w:rPr>
        <w:t xml:space="preserve">   Requirements</w:t>
      </w:r>
      <w:r w:rsidR="00303675" w:rsidRPr="002D1E30">
        <w:rPr>
          <w:rFonts w:ascii="Arial Narrow" w:hAnsi="Arial Narrow" w:cs="Arial"/>
          <w:b/>
          <w:sz w:val="28"/>
          <w:szCs w:val="28"/>
        </w:rPr>
        <w:t xml:space="preserve"> to</w:t>
      </w:r>
      <w:r w:rsidR="00D20115" w:rsidRPr="002D1E30">
        <w:rPr>
          <w:rFonts w:ascii="Arial Narrow" w:hAnsi="Arial Narrow" w:cs="Arial"/>
          <w:b/>
          <w:sz w:val="28"/>
          <w:szCs w:val="28"/>
        </w:rPr>
        <w:t xml:space="preserve"> </w:t>
      </w:r>
      <w:r w:rsidR="00EE52EB" w:rsidRPr="002D1E30">
        <w:rPr>
          <w:rFonts w:ascii="Arial Narrow" w:hAnsi="Arial Narrow" w:cs="Arial"/>
          <w:b/>
          <w:sz w:val="28"/>
          <w:szCs w:val="28"/>
        </w:rPr>
        <w:t>o</w:t>
      </w:r>
      <w:r w:rsidR="00D20115" w:rsidRPr="002D1E30">
        <w:rPr>
          <w:rFonts w:ascii="Arial Narrow" w:hAnsi="Arial Narrow" w:cs="Arial"/>
          <w:b/>
          <w:sz w:val="28"/>
          <w:szCs w:val="28"/>
        </w:rPr>
        <w:t xml:space="preserve">btain </w:t>
      </w:r>
      <w:r w:rsidR="000473A2">
        <w:rPr>
          <w:rFonts w:ascii="Arial Narrow" w:hAnsi="Arial Narrow" w:cs="Arial"/>
          <w:b/>
          <w:sz w:val="28"/>
          <w:szCs w:val="28"/>
        </w:rPr>
        <w:t xml:space="preserve">a </w:t>
      </w:r>
      <w:r w:rsidR="00D20115" w:rsidRPr="002D1E30">
        <w:rPr>
          <w:rFonts w:ascii="Arial Narrow" w:hAnsi="Arial Narrow" w:cs="Arial"/>
          <w:b/>
          <w:sz w:val="28"/>
          <w:szCs w:val="28"/>
        </w:rPr>
        <w:t>Customs Broker L</w:t>
      </w:r>
      <w:r w:rsidR="001C4DD4" w:rsidRPr="002D1E30">
        <w:rPr>
          <w:rFonts w:ascii="Arial Narrow" w:hAnsi="Arial Narrow" w:cs="Arial"/>
          <w:b/>
          <w:sz w:val="28"/>
          <w:szCs w:val="28"/>
        </w:rPr>
        <w:t>icense</w:t>
      </w:r>
      <w:r w:rsidR="001C5D4D">
        <w:rPr>
          <w:rFonts w:ascii="Arial Narrow" w:hAnsi="Arial Narrow" w:cs="Arial"/>
          <w:b/>
          <w:sz w:val="28"/>
          <w:szCs w:val="28"/>
        </w:rPr>
        <w:t xml:space="preserve"> </w:t>
      </w:r>
      <w:r w:rsidR="00303675" w:rsidRPr="002D1E30">
        <w:rPr>
          <w:rFonts w:ascii="Arial Narrow" w:hAnsi="Arial Narrow" w:cs="Arial"/>
          <w:b/>
          <w:sz w:val="28"/>
          <w:szCs w:val="28"/>
        </w:rPr>
        <w:t xml:space="preserve"> </w:t>
      </w:r>
    </w:p>
    <w:p w14:paraId="372A15E6" w14:textId="77777777" w:rsidR="00240009" w:rsidRDefault="00240009" w:rsidP="002E18F7">
      <w:pPr>
        <w:jc w:val="both"/>
        <w:rPr>
          <w:rFonts w:ascii="Arial Narrow" w:hAnsi="Arial Narrow" w:cs="Arial"/>
          <w:b/>
          <w:sz w:val="28"/>
          <w:szCs w:val="28"/>
        </w:rPr>
      </w:pPr>
    </w:p>
    <w:p w14:paraId="6496F337" w14:textId="0DFD7CF2" w:rsidR="00240009" w:rsidRDefault="00240009" w:rsidP="002E18F7">
      <w:pPr>
        <w:jc w:val="both"/>
        <w:rPr>
          <w:rFonts w:ascii="Arial Narrow" w:hAnsi="Arial Narrow" w:cs="Arial"/>
          <w:b/>
          <w:sz w:val="28"/>
          <w:szCs w:val="28"/>
        </w:rPr>
      </w:pPr>
      <w:r>
        <w:rPr>
          <w:rFonts w:ascii="Arial Narrow" w:hAnsi="Arial Narrow" w:cs="Arial"/>
          <w:b/>
          <w:sz w:val="28"/>
          <w:szCs w:val="28"/>
        </w:rPr>
        <w:t>A.</w:t>
      </w:r>
      <w:r>
        <w:rPr>
          <w:rFonts w:ascii="Arial Narrow" w:hAnsi="Arial Narrow" w:cs="Arial"/>
          <w:b/>
          <w:sz w:val="28"/>
          <w:szCs w:val="28"/>
        </w:rPr>
        <w:tab/>
        <w:t>Personal Customs broker License</w:t>
      </w:r>
    </w:p>
    <w:p w14:paraId="0FF8A7BE" w14:textId="50AEFBF9" w:rsidR="00C32AA5" w:rsidRPr="002D1E30" w:rsidRDefault="00C32AA5" w:rsidP="00272D6B">
      <w:pPr>
        <w:ind w:firstLine="720"/>
        <w:jc w:val="both"/>
        <w:rPr>
          <w:rFonts w:ascii="Arial Narrow" w:hAnsi="Arial Narrow" w:cs="Arial"/>
          <w:b/>
          <w:sz w:val="28"/>
          <w:szCs w:val="28"/>
        </w:rPr>
      </w:pPr>
      <w:r>
        <w:rPr>
          <w:rFonts w:ascii="Arial Narrow" w:hAnsi="Arial Narrow" w:cs="Arial"/>
          <w:b/>
          <w:sz w:val="28"/>
          <w:szCs w:val="28"/>
        </w:rPr>
        <w:t xml:space="preserve">The applicant for a </w:t>
      </w:r>
      <w:r w:rsidR="00240009">
        <w:rPr>
          <w:rFonts w:ascii="Arial Narrow" w:hAnsi="Arial Narrow" w:cs="Arial"/>
          <w:b/>
          <w:sz w:val="28"/>
          <w:szCs w:val="28"/>
        </w:rPr>
        <w:t xml:space="preserve">Personal </w:t>
      </w:r>
      <w:r>
        <w:rPr>
          <w:rFonts w:ascii="Arial Narrow" w:hAnsi="Arial Narrow" w:cs="Arial"/>
          <w:b/>
          <w:sz w:val="28"/>
          <w:szCs w:val="28"/>
        </w:rPr>
        <w:t xml:space="preserve">Customs Broker License must </w:t>
      </w:r>
    </w:p>
    <w:p w14:paraId="5147CD29" w14:textId="77777777" w:rsidR="00732179" w:rsidRPr="002D1E30" w:rsidRDefault="00C32AA5" w:rsidP="002E18F7">
      <w:pPr>
        <w:pStyle w:val="ListParagraph"/>
        <w:numPr>
          <w:ilvl w:val="0"/>
          <w:numId w:val="6"/>
        </w:numPr>
        <w:spacing w:after="600"/>
        <w:jc w:val="both"/>
        <w:rPr>
          <w:rFonts w:ascii="Arial Narrow" w:hAnsi="Arial Narrow" w:cs="Arial"/>
          <w:b/>
          <w:sz w:val="28"/>
          <w:szCs w:val="28"/>
        </w:rPr>
      </w:pPr>
      <w:r>
        <w:rPr>
          <w:rFonts w:ascii="Arial Narrow" w:hAnsi="Arial Narrow" w:cs="Arial"/>
          <w:sz w:val="28"/>
          <w:szCs w:val="28"/>
        </w:rPr>
        <w:t>Be</w:t>
      </w:r>
      <w:r w:rsidR="00303675" w:rsidRPr="002D1E30">
        <w:rPr>
          <w:rFonts w:ascii="Arial Narrow" w:hAnsi="Arial Narrow" w:cs="Arial"/>
          <w:sz w:val="28"/>
          <w:szCs w:val="28"/>
        </w:rPr>
        <w:t xml:space="preserve"> </w:t>
      </w:r>
      <w:r w:rsidR="0026118C">
        <w:rPr>
          <w:rFonts w:ascii="Arial Narrow" w:hAnsi="Arial Narrow" w:cs="Arial"/>
          <w:sz w:val="28"/>
          <w:szCs w:val="28"/>
        </w:rPr>
        <w:t>at</w:t>
      </w:r>
      <w:r w:rsidR="0026118C" w:rsidRPr="002D1E30">
        <w:rPr>
          <w:rFonts w:ascii="Arial Narrow" w:hAnsi="Arial Narrow" w:cs="Arial"/>
          <w:sz w:val="28"/>
          <w:szCs w:val="28"/>
        </w:rPr>
        <w:t xml:space="preserve"> least</w:t>
      </w:r>
      <w:r w:rsidR="00303675" w:rsidRPr="002D1E30">
        <w:rPr>
          <w:rFonts w:ascii="Arial Narrow" w:hAnsi="Arial Narrow" w:cs="Arial"/>
          <w:sz w:val="28"/>
          <w:szCs w:val="28"/>
        </w:rPr>
        <w:t xml:space="preserve"> 18 years of age </w:t>
      </w:r>
    </w:p>
    <w:p w14:paraId="4A966D05" w14:textId="77777777" w:rsidR="00732179" w:rsidRPr="002D1E30" w:rsidRDefault="00C32AA5" w:rsidP="002E18F7">
      <w:pPr>
        <w:pStyle w:val="ListParagraph"/>
        <w:numPr>
          <w:ilvl w:val="0"/>
          <w:numId w:val="6"/>
        </w:numPr>
        <w:spacing w:after="600"/>
        <w:jc w:val="both"/>
        <w:rPr>
          <w:rFonts w:ascii="Arial Narrow" w:hAnsi="Arial Narrow" w:cs="Arial"/>
          <w:b/>
          <w:sz w:val="28"/>
          <w:szCs w:val="28"/>
        </w:rPr>
      </w:pPr>
      <w:r>
        <w:rPr>
          <w:rFonts w:ascii="Arial Narrow" w:hAnsi="Arial Narrow" w:cs="Arial"/>
          <w:sz w:val="28"/>
          <w:szCs w:val="28"/>
        </w:rPr>
        <w:t>Be a</w:t>
      </w:r>
      <w:r w:rsidR="00732179" w:rsidRPr="002D1E30">
        <w:rPr>
          <w:rFonts w:ascii="Arial Narrow" w:hAnsi="Arial Narrow" w:cs="Arial"/>
          <w:sz w:val="28"/>
          <w:szCs w:val="28"/>
        </w:rPr>
        <w:t xml:space="preserve"> Liberian National</w:t>
      </w:r>
    </w:p>
    <w:p w14:paraId="07E12B77" w14:textId="23FD3F87" w:rsidR="003446D4" w:rsidRPr="0032593D" w:rsidRDefault="0026118C" w:rsidP="002E18F7">
      <w:pPr>
        <w:pStyle w:val="ListParagraph"/>
        <w:numPr>
          <w:ilvl w:val="0"/>
          <w:numId w:val="6"/>
        </w:numPr>
        <w:spacing w:after="600"/>
        <w:jc w:val="both"/>
        <w:rPr>
          <w:rFonts w:ascii="Arial Narrow" w:hAnsi="Arial Narrow" w:cs="Arial"/>
          <w:sz w:val="28"/>
          <w:szCs w:val="28"/>
        </w:rPr>
      </w:pPr>
      <w:r>
        <w:rPr>
          <w:rFonts w:ascii="Arial Narrow" w:hAnsi="Arial Narrow" w:cs="Arial"/>
          <w:sz w:val="28"/>
          <w:szCs w:val="28"/>
        </w:rPr>
        <w:t>Be</w:t>
      </w:r>
      <w:r w:rsidR="00F17D81" w:rsidRPr="002D1E30">
        <w:rPr>
          <w:rFonts w:ascii="Arial Narrow" w:hAnsi="Arial Narrow" w:cs="Arial"/>
          <w:sz w:val="28"/>
          <w:szCs w:val="28"/>
        </w:rPr>
        <w:t xml:space="preserve"> </w:t>
      </w:r>
      <w:r w:rsidR="00FE0840" w:rsidRPr="002D1E30">
        <w:rPr>
          <w:rFonts w:ascii="Arial Narrow" w:hAnsi="Arial Narrow" w:cs="Arial"/>
          <w:sz w:val="28"/>
          <w:szCs w:val="28"/>
        </w:rPr>
        <w:t>t</w:t>
      </w:r>
      <w:r w:rsidR="00874DC6" w:rsidRPr="002D1E30">
        <w:rPr>
          <w:rFonts w:ascii="Arial Narrow" w:hAnsi="Arial Narrow" w:cs="Arial"/>
          <w:sz w:val="28"/>
          <w:szCs w:val="28"/>
        </w:rPr>
        <w:t xml:space="preserve">rained as </w:t>
      </w:r>
      <w:r w:rsidR="00F62657" w:rsidRPr="002D1E30">
        <w:rPr>
          <w:rFonts w:ascii="Arial Narrow" w:hAnsi="Arial Narrow" w:cs="Arial"/>
          <w:sz w:val="28"/>
          <w:szCs w:val="28"/>
        </w:rPr>
        <w:t xml:space="preserve">a </w:t>
      </w:r>
      <w:r w:rsidR="005D0FB6">
        <w:rPr>
          <w:rFonts w:ascii="Arial Narrow" w:hAnsi="Arial Narrow" w:cs="Arial"/>
          <w:sz w:val="28"/>
          <w:szCs w:val="28"/>
        </w:rPr>
        <w:t>customs b</w:t>
      </w:r>
      <w:r w:rsidR="00F72C74" w:rsidRPr="002D1E30">
        <w:rPr>
          <w:rFonts w:ascii="Arial Narrow" w:hAnsi="Arial Narrow" w:cs="Arial"/>
          <w:sz w:val="28"/>
          <w:szCs w:val="28"/>
        </w:rPr>
        <w:t>roker and must have</w:t>
      </w:r>
      <w:r w:rsidR="00E92AE6" w:rsidRPr="002D1E30">
        <w:rPr>
          <w:rFonts w:ascii="Arial Narrow" w:hAnsi="Arial Narrow" w:cs="Arial"/>
          <w:sz w:val="28"/>
          <w:szCs w:val="28"/>
        </w:rPr>
        <w:t xml:space="preserve"> passed the Customs Brokers Competency Licensing E</w:t>
      </w:r>
      <w:r w:rsidR="00732179" w:rsidRPr="002D1E30">
        <w:rPr>
          <w:rFonts w:ascii="Arial Narrow" w:hAnsi="Arial Narrow" w:cs="Arial"/>
          <w:sz w:val="28"/>
          <w:szCs w:val="28"/>
        </w:rPr>
        <w:t xml:space="preserve">xamination administered by </w:t>
      </w:r>
      <w:r w:rsidR="00990B9B" w:rsidRPr="002D1E30">
        <w:rPr>
          <w:rFonts w:ascii="Arial Narrow" w:hAnsi="Arial Narrow" w:cs="Arial"/>
          <w:sz w:val="28"/>
          <w:szCs w:val="28"/>
        </w:rPr>
        <w:t>the LRA</w:t>
      </w:r>
      <w:r>
        <w:rPr>
          <w:rFonts w:ascii="Arial Narrow" w:hAnsi="Arial Narrow" w:cs="Arial"/>
          <w:sz w:val="28"/>
          <w:szCs w:val="28"/>
        </w:rPr>
        <w:t>; which will be administered at a date, time, and place that will be announced at least</w:t>
      </w:r>
      <w:r w:rsidR="00660A84">
        <w:rPr>
          <w:rFonts w:ascii="Arial Narrow" w:hAnsi="Arial Narrow" w:cs="Arial"/>
          <w:sz w:val="28"/>
          <w:szCs w:val="28"/>
        </w:rPr>
        <w:t xml:space="preserve"> three</w:t>
      </w:r>
      <w:r w:rsidR="00B424FB">
        <w:rPr>
          <w:rFonts w:ascii="Arial Narrow" w:hAnsi="Arial Narrow" w:cs="Arial"/>
          <w:sz w:val="28"/>
          <w:szCs w:val="28"/>
        </w:rPr>
        <w:t xml:space="preserve"> (3)</w:t>
      </w:r>
      <w:r>
        <w:rPr>
          <w:rFonts w:ascii="Arial Narrow" w:hAnsi="Arial Narrow" w:cs="Arial"/>
          <w:sz w:val="28"/>
          <w:szCs w:val="28"/>
        </w:rPr>
        <w:t xml:space="preserve"> month</w:t>
      </w:r>
      <w:r w:rsidR="00423C76">
        <w:rPr>
          <w:rFonts w:ascii="Arial Narrow" w:hAnsi="Arial Narrow" w:cs="Arial"/>
          <w:sz w:val="28"/>
          <w:szCs w:val="28"/>
        </w:rPr>
        <w:t>s</w:t>
      </w:r>
      <w:r w:rsidR="005D0FB6">
        <w:rPr>
          <w:rFonts w:ascii="Arial Narrow" w:hAnsi="Arial Narrow" w:cs="Arial"/>
          <w:sz w:val="28"/>
          <w:szCs w:val="28"/>
        </w:rPr>
        <w:t xml:space="preserve"> prior to the exam</w:t>
      </w:r>
    </w:p>
    <w:p w14:paraId="644D351E" w14:textId="77777777" w:rsidR="004C15C6" w:rsidRDefault="004C15C6" w:rsidP="002E18F7">
      <w:pPr>
        <w:pStyle w:val="ListParagraph"/>
        <w:numPr>
          <w:ilvl w:val="0"/>
          <w:numId w:val="6"/>
        </w:numPr>
        <w:spacing w:after="600"/>
        <w:jc w:val="both"/>
        <w:rPr>
          <w:rFonts w:ascii="Arial Narrow" w:hAnsi="Arial Narrow" w:cs="Arial"/>
          <w:sz w:val="28"/>
          <w:szCs w:val="28"/>
        </w:rPr>
      </w:pPr>
      <w:r>
        <w:rPr>
          <w:rFonts w:ascii="Arial Narrow" w:hAnsi="Arial Narrow" w:cs="Arial"/>
          <w:sz w:val="28"/>
          <w:szCs w:val="28"/>
        </w:rPr>
        <w:lastRenderedPageBreak/>
        <w:t>H</w:t>
      </w:r>
      <w:r w:rsidRPr="008F7596">
        <w:rPr>
          <w:rFonts w:ascii="Arial Narrow" w:hAnsi="Arial Narrow" w:cs="Arial"/>
          <w:sz w:val="28"/>
          <w:szCs w:val="28"/>
        </w:rPr>
        <w:t>ave</w:t>
      </w:r>
      <w:r w:rsidRPr="004A12A6">
        <w:rPr>
          <w:rFonts w:ascii="Arial Narrow" w:hAnsi="Arial Narrow" w:cs="Arial"/>
          <w:sz w:val="28"/>
          <w:szCs w:val="28"/>
        </w:rPr>
        <w:t xml:space="preserve"> </w:t>
      </w:r>
      <w:r>
        <w:rPr>
          <w:rFonts w:ascii="Arial Narrow" w:hAnsi="Arial Narrow" w:cs="Arial"/>
          <w:sz w:val="28"/>
          <w:szCs w:val="28"/>
        </w:rPr>
        <w:t xml:space="preserve">a </w:t>
      </w:r>
      <w:r w:rsidRPr="004A12A6">
        <w:rPr>
          <w:rFonts w:ascii="Arial Narrow" w:hAnsi="Arial Narrow" w:cs="Arial"/>
          <w:sz w:val="28"/>
          <w:szCs w:val="28"/>
        </w:rPr>
        <w:t xml:space="preserve">valid identification card </w:t>
      </w:r>
      <w:r>
        <w:rPr>
          <w:rFonts w:ascii="Arial Narrow" w:hAnsi="Arial Narrow" w:cs="Arial"/>
          <w:sz w:val="28"/>
          <w:szCs w:val="28"/>
        </w:rPr>
        <w:t>(</w:t>
      </w:r>
      <w:r w:rsidRPr="004A12A6">
        <w:rPr>
          <w:rFonts w:ascii="Arial Narrow" w:hAnsi="Arial Narrow" w:cs="Arial"/>
          <w:sz w:val="28"/>
          <w:szCs w:val="28"/>
        </w:rPr>
        <w:t>Driver License,</w:t>
      </w:r>
      <w:r>
        <w:rPr>
          <w:rFonts w:ascii="Arial Narrow" w:hAnsi="Arial Narrow" w:cs="Arial"/>
          <w:sz w:val="28"/>
          <w:szCs w:val="28"/>
        </w:rPr>
        <w:t xml:space="preserve"> </w:t>
      </w:r>
      <w:r w:rsidRPr="004A12A6">
        <w:rPr>
          <w:rFonts w:ascii="Arial Narrow" w:hAnsi="Arial Narrow" w:cs="Arial"/>
          <w:sz w:val="28"/>
          <w:szCs w:val="28"/>
        </w:rPr>
        <w:t xml:space="preserve"> Passport, Work ID, Social    Security  ID, </w:t>
      </w:r>
      <w:r>
        <w:rPr>
          <w:rFonts w:ascii="Arial Narrow" w:hAnsi="Arial Narrow" w:cs="Arial"/>
          <w:sz w:val="28"/>
          <w:szCs w:val="28"/>
        </w:rPr>
        <w:t xml:space="preserve">or </w:t>
      </w:r>
      <w:r w:rsidRPr="004A12A6">
        <w:rPr>
          <w:rFonts w:ascii="Arial Narrow" w:hAnsi="Arial Narrow" w:cs="Arial"/>
          <w:sz w:val="28"/>
          <w:szCs w:val="28"/>
        </w:rPr>
        <w:t>Voter Registration</w:t>
      </w:r>
      <w:r>
        <w:rPr>
          <w:rFonts w:ascii="Arial Narrow" w:hAnsi="Arial Narrow" w:cs="Arial"/>
          <w:sz w:val="28"/>
          <w:szCs w:val="28"/>
        </w:rPr>
        <w:t>)</w:t>
      </w:r>
      <w:r w:rsidRPr="004A12A6">
        <w:rPr>
          <w:rFonts w:ascii="Arial Narrow" w:hAnsi="Arial Narrow" w:cs="Arial"/>
          <w:sz w:val="28"/>
          <w:szCs w:val="28"/>
        </w:rPr>
        <w:t xml:space="preserve"> </w:t>
      </w:r>
    </w:p>
    <w:p w14:paraId="457AD664" w14:textId="7B0E2230" w:rsidR="005D0FB6" w:rsidRPr="008F7596" w:rsidRDefault="005D0FB6" w:rsidP="002E18F7">
      <w:pPr>
        <w:pStyle w:val="ListParagraph"/>
        <w:numPr>
          <w:ilvl w:val="0"/>
          <w:numId w:val="6"/>
        </w:numPr>
        <w:spacing w:after="600"/>
        <w:jc w:val="both"/>
        <w:rPr>
          <w:rFonts w:ascii="Arial Narrow" w:hAnsi="Arial Narrow" w:cs="Arial"/>
          <w:sz w:val="28"/>
          <w:szCs w:val="28"/>
        </w:rPr>
      </w:pPr>
      <w:r>
        <w:rPr>
          <w:rFonts w:ascii="Arial Narrow" w:hAnsi="Arial Narrow" w:cs="Arial"/>
          <w:sz w:val="28"/>
          <w:szCs w:val="28"/>
        </w:rPr>
        <w:t>Provide two passport size photos</w:t>
      </w:r>
    </w:p>
    <w:p w14:paraId="00FBA548" w14:textId="77777777" w:rsidR="00E10CD6" w:rsidRPr="002D1E30" w:rsidRDefault="00C32AA5" w:rsidP="002E18F7">
      <w:pPr>
        <w:pStyle w:val="ListParagraph"/>
        <w:numPr>
          <w:ilvl w:val="0"/>
          <w:numId w:val="6"/>
        </w:numPr>
        <w:jc w:val="both"/>
        <w:rPr>
          <w:rFonts w:ascii="Arial Narrow" w:hAnsi="Arial Narrow" w:cs="Arial"/>
          <w:sz w:val="28"/>
          <w:szCs w:val="28"/>
        </w:rPr>
      </w:pPr>
      <w:r>
        <w:rPr>
          <w:rFonts w:ascii="Arial Narrow" w:hAnsi="Arial Narrow" w:cs="Arial"/>
          <w:sz w:val="28"/>
          <w:szCs w:val="28"/>
        </w:rPr>
        <w:t>B</w:t>
      </w:r>
      <w:r w:rsidR="00ED655C" w:rsidRPr="002D1E30">
        <w:rPr>
          <w:rFonts w:ascii="Arial Narrow" w:hAnsi="Arial Narrow" w:cs="Arial"/>
          <w:sz w:val="28"/>
          <w:szCs w:val="28"/>
        </w:rPr>
        <w:t>e f</w:t>
      </w:r>
      <w:r w:rsidR="00E10CD6" w:rsidRPr="002D1E30">
        <w:rPr>
          <w:rFonts w:ascii="Arial Narrow" w:hAnsi="Arial Narrow" w:cs="Arial"/>
          <w:sz w:val="28"/>
          <w:szCs w:val="28"/>
        </w:rPr>
        <w:t>ree of criminal conviction in accordance with</w:t>
      </w:r>
      <w:r w:rsidR="00B424FB">
        <w:rPr>
          <w:rFonts w:ascii="Arial Narrow" w:hAnsi="Arial Narrow" w:cs="Arial"/>
          <w:sz w:val="28"/>
          <w:szCs w:val="28"/>
        </w:rPr>
        <w:t xml:space="preserve"> the Liberia Revenue Code  (LRC</w:t>
      </w:r>
      <w:r w:rsidR="00E10CD6" w:rsidRPr="002D1E30">
        <w:rPr>
          <w:rFonts w:ascii="Arial Narrow" w:hAnsi="Arial Narrow" w:cs="Arial"/>
          <w:sz w:val="28"/>
          <w:szCs w:val="28"/>
        </w:rPr>
        <w:t xml:space="preserve">) </w:t>
      </w:r>
      <w:r w:rsidR="00EE52EB" w:rsidRPr="002D1E30">
        <w:rPr>
          <w:rFonts w:ascii="Arial Narrow" w:hAnsi="Arial Narrow" w:cs="Arial"/>
          <w:sz w:val="28"/>
          <w:szCs w:val="28"/>
        </w:rPr>
        <w:t>or any applicable law</w:t>
      </w:r>
      <w:r w:rsidR="0027602F">
        <w:rPr>
          <w:rFonts w:ascii="Arial Narrow" w:hAnsi="Arial Narrow" w:cs="Arial"/>
          <w:sz w:val="28"/>
          <w:szCs w:val="28"/>
        </w:rPr>
        <w:t xml:space="preserve"> as evidenced by a valid Police C</w:t>
      </w:r>
      <w:r w:rsidR="00660A84">
        <w:rPr>
          <w:rFonts w:ascii="Arial Narrow" w:hAnsi="Arial Narrow" w:cs="Arial"/>
          <w:sz w:val="28"/>
          <w:szCs w:val="28"/>
        </w:rPr>
        <w:t xml:space="preserve">learance </w:t>
      </w:r>
    </w:p>
    <w:p w14:paraId="5100656A" w14:textId="68429860" w:rsidR="00732179" w:rsidRPr="002D1E30" w:rsidRDefault="00C32AA5" w:rsidP="002E18F7">
      <w:pPr>
        <w:pStyle w:val="ListParagraph"/>
        <w:numPr>
          <w:ilvl w:val="0"/>
          <w:numId w:val="6"/>
        </w:numPr>
        <w:jc w:val="both"/>
        <w:rPr>
          <w:rFonts w:ascii="Arial Narrow" w:hAnsi="Arial Narrow" w:cs="Arial"/>
          <w:sz w:val="28"/>
          <w:szCs w:val="28"/>
        </w:rPr>
      </w:pPr>
      <w:r>
        <w:rPr>
          <w:rFonts w:ascii="Arial Narrow" w:hAnsi="Arial Narrow" w:cs="Arial"/>
          <w:sz w:val="28"/>
          <w:szCs w:val="28"/>
        </w:rPr>
        <w:t>P</w:t>
      </w:r>
      <w:r w:rsidR="0025532C" w:rsidRPr="002D1E30">
        <w:rPr>
          <w:rFonts w:ascii="Arial Narrow" w:hAnsi="Arial Narrow" w:cs="Arial"/>
          <w:sz w:val="28"/>
          <w:szCs w:val="28"/>
        </w:rPr>
        <w:t>rovide</w:t>
      </w:r>
      <w:r w:rsidR="005D0FB6">
        <w:rPr>
          <w:rFonts w:ascii="Arial Narrow" w:hAnsi="Arial Narrow" w:cs="Arial"/>
          <w:sz w:val="28"/>
          <w:szCs w:val="28"/>
        </w:rPr>
        <w:t xml:space="preserve"> a valid</w:t>
      </w:r>
      <w:r w:rsidR="0025532C" w:rsidRPr="002D1E30">
        <w:rPr>
          <w:rFonts w:ascii="Arial Narrow" w:hAnsi="Arial Narrow" w:cs="Arial"/>
          <w:sz w:val="28"/>
          <w:szCs w:val="28"/>
        </w:rPr>
        <w:t xml:space="preserve"> </w:t>
      </w:r>
      <w:r w:rsidR="00E5406B">
        <w:rPr>
          <w:rFonts w:ascii="Arial Narrow" w:hAnsi="Arial Narrow" w:cs="Arial"/>
          <w:sz w:val="28"/>
          <w:szCs w:val="28"/>
        </w:rPr>
        <w:t>current Tax C</w:t>
      </w:r>
      <w:r w:rsidR="00732179" w:rsidRPr="002D1E30">
        <w:rPr>
          <w:rFonts w:ascii="Arial Narrow" w:hAnsi="Arial Narrow" w:cs="Arial"/>
          <w:sz w:val="28"/>
          <w:szCs w:val="28"/>
        </w:rPr>
        <w:t>learance</w:t>
      </w:r>
      <w:r w:rsidR="00EE52EB" w:rsidRPr="002D1E30">
        <w:rPr>
          <w:rFonts w:ascii="Arial Narrow" w:hAnsi="Arial Narrow" w:cs="Arial"/>
          <w:sz w:val="28"/>
          <w:szCs w:val="28"/>
        </w:rPr>
        <w:t xml:space="preserve"> at time of Licensing and</w:t>
      </w:r>
      <w:r w:rsidR="00B424FB">
        <w:rPr>
          <w:rFonts w:ascii="Arial Narrow" w:hAnsi="Arial Narrow" w:cs="Arial"/>
          <w:sz w:val="28"/>
          <w:szCs w:val="28"/>
        </w:rPr>
        <w:t>/</w:t>
      </w:r>
      <w:r w:rsidR="00EE52EB" w:rsidRPr="002D1E30">
        <w:rPr>
          <w:rFonts w:ascii="Arial Narrow" w:hAnsi="Arial Narrow" w:cs="Arial"/>
          <w:sz w:val="28"/>
          <w:szCs w:val="28"/>
        </w:rPr>
        <w:t>or at renewal</w:t>
      </w:r>
      <w:r w:rsidR="00FB1B23" w:rsidRPr="002D1E30">
        <w:rPr>
          <w:rFonts w:ascii="Arial Narrow" w:hAnsi="Arial Narrow" w:cs="Arial"/>
          <w:sz w:val="28"/>
          <w:szCs w:val="28"/>
        </w:rPr>
        <w:t xml:space="preserve"> and must</w:t>
      </w:r>
      <w:r w:rsidR="00CE028D" w:rsidRPr="002D1E30">
        <w:rPr>
          <w:rFonts w:ascii="Arial Narrow" w:hAnsi="Arial Narrow" w:cs="Arial"/>
          <w:sz w:val="28"/>
          <w:szCs w:val="28"/>
        </w:rPr>
        <w:t xml:space="preserve"> remain</w:t>
      </w:r>
      <w:r w:rsidR="00FB1B23" w:rsidRPr="002D1E30">
        <w:rPr>
          <w:rFonts w:ascii="Arial Narrow" w:hAnsi="Arial Narrow" w:cs="Arial"/>
          <w:sz w:val="28"/>
          <w:szCs w:val="28"/>
        </w:rPr>
        <w:t xml:space="preserve"> tax</w:t>
      </w:r>
      <w:r w:rsidR="00CE028D" w:rsidRPr="002D1E30">
        <w:rPr>
          <w:rFonts w:ascii="Arial Narrow" w:hAnsi="Arial Narrow" w:cs="Arial"/>
          <w:sz w:val="28"/>
          <w:szCs w:val="28"/>
        </w:rPr>
        <w:t xml:space="preserve"> compliance</w:t>
      </w:r>
      <w:r w:rsidR="00FB1B23" w:rsidRPr="002D1E30">
        <w:rPr>
          <w:rFonts w:ascii="Arial Narrow" w:hAnsi="Arial Narrow" w:cs="Arial"/>
          <w:sz w:val="28"/>
          <w:szCs w:val="28"/>
        </w:rPr>
        <w:t xml:space="preserve"> throughout</w:t>
      </w:r>
      <w:r w:rsidR="00CE028D" w:rsidRPr="002D1E30">
        <w:rPr>
          <w:rFonts w:ascii="Arial Narrow" w:hAnsi="Arial Narrow" w:cs="Arial"/>
          <w:sz w:val="28"/>
          <w:szCs w:val="28"/>
        </w:rPr>
        <w:t xml:space="preserve"> his/her brokerage practice career</w:t>
      </w:r>
      <w:r w:rsidR="00732179" w:rsidRPr="002D1E30">
        <w:rPr>
          <w:rFonts w:ascii="Arial Narrow" w:hAnsi="Arial Narrow" w:cs="Arial"/>
          <w:sz w:val="28"/>
          <w:szCs w:val="28"/>
        </w:rPr>
        <w:t xml:space="preserve"> </w:t>
      </w:r>
    </w:p>
    <w:p w14:paraId="173F7E6F" w14:textId="77777777" w:rsidR="00732179" w:rsidRPr="002D1E30" w:rsidRDefault="004C15C6" w:rsidP="002E18F7">
      <w:pPr>
        <w:pStyle w:val="ListParagraph"/>
        <w:numPr>
          <w:ilvl w:val="0"/>
          <w:numId w:val="6"/>
        </w:numPr>
        <w:jc w:val="both"/>
        <w:rPr>
          <w:rFonts w:ascii="Arial Narrow" w:hAnsi="Arial Narrow" w:cs="Arial"/>
          <w:sz w:val="28"/>
          <w:szCs w:val="28"/>
        </w:rPr>
      </w:pPr>
      <w:r>
        <w:rPr>
          <w:rFonts w:ascii="Arial Narrow" w:hAnsi="Arial Narrow" w:cs="Arial"/>
          <w:sz w:val="28"/>
          <w:szCs w:val="28"/>
        </w:rPr>
        <w:t>P</w:t>
      </w:r>
      <w:r w:rsidR="0025532C" w:rsidRPr="002D1E30">
        <w:rPr>
          <w:rFonts w:ascii="Arial Narrow" w:hAnsi="Arial Narrow" w:cs="Arial"/>
          <w:sz w:val="28"/>
          <w:szCs w:val="28"/>
        </w:rPr>
        <w:t xml:space="preserve">ossess </w:t>
      </w:r>
      <w:r w:rsidR="00FB1B23" w:rsidRPr="002D1E30">
        <w:rPr>
          <w:rFonts w:ascii="Arial Narrow" w:hAnsi="Arial Narrow" w:cs="Arial"/>
          <w:sz w:val="28"/>
          <w:szCs w:val="28"/>
        </w:rPr>
        <w:t xml:space="preserve">a </w:t>
      </w:r>
      <w:r w:rsidR="00732179" w:rsidRPr="002D1E30">
        <w:rPr>
          <w:rFonts w:ascii="Arial Narrow" w:hAnsi="Arial Narrow" w:cs="Arial"/>
          <w:sz w:val="28"/>
          <w:szCs w:val="28"/>
        </w:rPr>
        <w:t>valid Tax Identification Number (TIN)</w:t>
      </w:r>
    </w:p>
    <w:p w14:paraId="79E22EFA" w14:textId="77777777" w:rsidR="00F912B0" w:rsidRDefault="004C15C6" w:rsidP="002E18F7">
      <w:pPr>
        <w:pStyle w:val="ListParagraph"/>
        <w:numPr>
          <w:ilvl w:val="0"/>
          <w:numId w:val="6"/>
        </w:numPr>
        <w:jc w:val="both"/>
        <w:rPr>
          <w:rFonts w:ascii="Arial Narrow" w:hAnsi="Arial Narrow" w:cs="Arial"/>
          <w:sz w:val="28"/>
          <w:szCs w:val="28"/>
        </w:rPr>
      </w:pPr>
      <w:r>
        <w:rPr>
          <w:rFonts w:ascii="Arial Narrow" w:hAnsi="Arial Narrow" w:cs="Arial"/>
          <w:sz w:val="28"/>
          <w:szCs w:val="28"/>
        </w:rPr>
        <w:t>C</w:t>
      </w:r>
      <w:r w:rsidR="0025532C" w:rsidRPr="002D1E30">
        <w:rPr>
          <w:rFonts w:ascii="Arial Narrow" w:hAnsi="Arial Narrow" w:cs="Arial"/>
          <w:sz w:val="28"/>
          <w:szCs w:val="28"/>
        </w:rPr>
        <w:t xml:space="preserve">omplete </w:t>
      </w:r>
      <w:r w:rsidR="00FB1B23" w:rsidRPr="002D1E30">
        <w:rPr>
          <w:rFonts w:ascii="Arial Narrow" w:hAnsi="Arial Narrow" w:cs="Arial"/>
          <w:sz w:val="28"/>
          <w:szCs w:val="28"/>
        </w:rPr>
        <w:t xml:space="preserve">the </w:t>
      </w:r>
      <w:r w:rsidR="00B36C23">
        <w:rPr>
          <w:rFonts w:ascii="Arial Narrow" w:hAnsi="Arial Narrow" w:cs="Arial"/>
          <w:sz w:val="28"/>
          <w:szCs w:val="28"/>
        </w:rPr>
        <w:t>b</w:t>
      </w:r>
      <w:r w:rsidR="0025532C" w:rsidRPr="002D1E30">
        <w:rPr>
          <w:rFonts w:ascii="Arial Narrow" w:hAnsi="Arial Narrow" w:cs="Arial"/>
          <w:sz w:val="28"/>
          <w:szCs w:val="28"/>
        </w:rPr>
        <w:t>rokers licensing application</w:t>
      </w:r>
    </w:p>
    <w:p w14:paraId="75313809" w14:textId="52003CBE" w:rsidR="00F912B0" w:rsidRDefault="00F912B0" w:rsidP="00F912B0">
      <w:pPr>
        <w:pStyle w:val="ListParagraph"/>
        <w:numPr>
          <w:ilvl w:val="0"/>
          <w:numId w:val="6"/>
        </w:numPr>
        <w:jc w:val="both"/>
        <w:rPr>
          <w:rFonts w:ascii="Arial Narrow" w:hAnsi="Arial Narrow" w:cs="Arial"/>
          <w:sz w:val="28"/>
          <w:szCs w:val="28"/>
        </w:rPr>
      </w:pPr>
      <w:r>
        <w:rPr>
          <w:rFonts w:ascii="Arial Narrow" w:hAnsi="Arial Narrow" w:cs="Arial"/>
          <w:sz w:val="28"/>
          <w:szCs w:val="28"/>
        </w:rPr>
        <w:t>P</w:t>
      </w:r>
      <w:r w:rsidRPr="008F7596">
        <w:rPr>
          <w:rFonts w:ascii="Arial Narrow" w:hAnsi="Arial Narrow" w:cs="Arial"/>
          <w:sz w:val="28"/>
          <w:szCs w:val="28"/>
        </w:rPr>
        <w:t>ay a licensing fee as provided for in Regulation promulgated</w:t>
      </w:r>
      <w:r>
        <w:rPr>
          <w:rFonts w:ascii="Arial Narrow" w:hAnsi="Arial Narrow" w:cs="Arial"/>
          <w:sz w:val="28"/>
          <w:szCs w:val="28"/>
        </w:rPr>
        <w:t xml:space="preserve"> by the Ministry of Finance and Development Planning</w:t>
      </w:r>
      <w:r w:rsidRPr="008F7596">
        <w:rPr>
          <w:rFonts w:ascii="Arial Narrow" w:hAnsi="Arial Narrow" w:cs="Arial"/>
          <w:sz w:val="28"/>
          <w:szCs w:val="28"/>
        </w:rPr>
        <w:t xml:space="preserve"> under Section 2111 of the LRC relating to Fee Structure for Occupational and Professional Business Licensing</w:t>
      </w:r>
    </w:p>
    <w:p w14:paraId="7C3F9DFD" w14:textId="77777777" w:rsidR="00F912B0" w:rsidRPr="00F912B0" w:rsidRDefault="00F912B0" w:rsidP="00F912B0">
      <w:pPr>
        <w:pStyle w:val="ListParagraph"/>
        <w:spacing w:after="104" w:line="271" w:lineRule="auto"/>
        <w:ind w:left="1080" w:right="3"/>
        <w:jc w:val="both"/>
        <w:rPr>
          <w:rFonts w:ascii="Arial Narrow" w:hAnsi="Arial Narrow" w:cs="Arial"/>
          <w:sz w:val="28"/>
          <w:szCs w:val="28"/>
        </w:rPr>
      </w:pPr>
    </w:p>
    <w:p w14:paraId="3B201737" w14:textId="77777777" w:rsidR="00240009" w:rsidRDefault="004C15C6" w:rsidP="002E18F7">
      <w:pPr>
        <w:spacing w:after="0" w:line="240" w:lineRule="auto"/>
        <w:jc w:val="both"/>
        <w:rPr>
          <w:rFonts w:ascii="Arial" w:hAnsi="Arial" w:cs="Arial"/>
          <w:b/>
          <w:sz w:val="28"/>
          <w:szCs w:val="28"/>
        </w:rPr>
      </w:pPr>
      <w:r w:rsidRPr="00423C76">
        <w:rPr>
          <w:rFonts w:ascii="Arial Narrow" w:hAnsi="Arial Narrow" w:cs="Arial"/>
          <w:b/>
          <w:color w:val="FF0000"/>
          <w:sz w:val="28"/>
          <w:szCs w:val="28"/>
        </w:rPr>
        <w:t xml:space="preserve"> </w:t>
      </w:r>
      <w:r w:rsidR="00240009">
        <w:rPr>
          <w:rFonts w:ascii="Arial" w:hAnsi="Arial" w:cs="Arial"/>
          <w:b/>
          <w:sz w:val="28"/>
          <w:szCs w:val="28"/>
        </w:rPr>
        <w:tab/>
        <w:t>B.</w:t>
      </w:r>
      <w:r w:rsidR="00240009">
        <w:rPr>
          <w:rFonts w:ascii="Arial" w:hAnsi="Arial" w:cs="Arial"/>
          <w:b/>
          <w:sz w:val="28"/>
          <w:szCs w:val="28"/>
        </w:rPr>
        <w:tab/>
        <w:t>Institutional Customs Broker License</w:t>
      </w:r>
    </w:p>
    <w:p w14:paraId="57E005CF" w14:textId="77777777" w:rsidR="00240009" w:rsidRDefault="00240009" w:rsidP="002E18F7">
      <w:pPr>
        <w:spacing w:after="0" w:line="240" w:lineRule="auto"/>
        <w:jc w:val="both"/>
        <w:rPr>
          <w:rFonts w:ascii="Arial" w:hAnsi="Arial" w:cs="Arial"/>
          <w:b/>
          <w:sz w:val="28"/>
          <w:szCs w:val="28"/>
        </w:rPr>
      </w:pPr>
    </w:p>
    <w:p w14:paraId="2F9CE254" w14:textId="2209B920" w:rsidR="00810538" w:rsidRPr="003446D4" w:rsidRDefault="0026458D" w:rsidP="00A5280C">
      <w:pPr>
        <w:spacing w:after="0" w:line="240" w:lineRule="auto"/>
        <w:ind w:left="720" w:hanging="720"/>
        <w:jc w:val="both"/>
        <w:rPr>
          <w:rFonts w:ascii="Arial Narrow" w:eastAsia="Calibri" w:hAnsi="Arial Narrow" w:cs="Arial"/>
          <w:b/>
          <w:sz w:val="28"/>
          <w:szCs w:val="28"/>
        </w:rPr>
      </w:pPr>
      <w:r>
        <w:rPr>
          <w:rFonts w:ascii="Arial" w:hAnsi="Arial" w:cs="Arial"/>
          <w:b/>
          <w:sz w:val="28"/>
          <w:szCs w:val="28"/>
        </w:rPr>
        <w:t>1.</w:t>
      </w:r>
      <w:r>
        <w:rPr>
          <w:rFonts w:ascii="Arial" w:hAnsi="Arial" w:cs="Arial"/>
          <w:b/>
          <w:sz w:val="28"/>
          <w:szCs w:val="28"/>
        </w:rPr>
        <w:tab/>
      </w:r>
      <w:r w:rsidR="00810538" w:rsidRPr="003446D4">
        <w:rPr>
          <w:rFonts w:ascii="Arial Narrow" w:eastAsia="Calibri" w:hAnsi="Arial Narrow" w:cs="Arial"/>
          <w:b/>
          <w:sz w:val="28"/>
          <w:szCs w:val="28"/>
        </w:rPr>
        <w:t>The following legal business entities are eligible for lice</w:t>
      </w:r>
      <w:r w:rsidR="00361F2C">
        <w:rPr>
          <w:rFonts w:ascii="Arial Narrow" w:eastAsia="Calibri" w:hAnsi="Arial Narrow" w:cs="Arial"/>
          <w:b/>
          <w:sz w:val="28"/>
          <w:szCs w:val="28"/>
        </w:rPr>
        <w:t xml:space="preserve">nsing by the LRA to </w:t>
      </w:r>
      <w:r w:rsidR="00240009">
        <w:rPr>
          <w:rFonts w:ascii="Arial Narrow" w:eastAsia="Calibri" w:hAnsi="Arial Narrow" w:cs="Arial"/>
          <w:b/>
          <w:sz w:val="28"/>
          <w:szCs w:val="28"/>
        </w:rPr>
        <w:t xml:space="preserve">carry on the business of </w:t>
      </w:r>
      <w:r w:rsidR="00361F2C">
        <w:rPr>
          <w:rFonts w:ascii="Arial Narrow" w:eastAsia="Calibri" w:hAnsi="Arial Narrow" w:cs="Arial"/>
          <w:b/>
          <w:sz w:val="28"/>
          <w:szCs w:val="28"/>
        </w:rPr>
        <w:t xml:space="preserve">customs brokerage </w:t>
      </w:r>
      <w:r w:rsidR="001C5D4D">
        <w:rPr>
          <w:rFonts w:ascii="Arial Narrow" w:eastAsia="Calibri" w:hAnsi="Arial Narrow" w:cs="Arial"/>
          <w:b/>
          <w:sz w:val="28"/>
          <w:szCs w:val="28"/>
        </w:rPr>
        <w:t>in Liberia:</w:t>
      </w:r>
    </w:p>
    <w:p w14:paraId="30A38E41" w14:textId="77777777" w:rsidR="00810538" w:rsidRPr="003446D4" w:rsidRDefault="00810538" w:rsidP="002E18F7">
      <w:pPr>
        <w:spacing w:after="0" w:line="240" w:lineRule="auto"/>
        <w:jc w:val="both"/>
        <w:rPr>
          <w:rFonts w:ascii="Arial Narrow" w:eastAsia="Calibri" w:hAnsi="Arial Narrow" w:cs="Arial"/>
          <w:b/>
          <w:sz w:val="28"/>
          <w:szCs w:val="28"/>
        </w:rPr>
      </w:pPr>
    </w:p>
    <w:p w14:paraId="0D951002" w14:textId="77777777" w:rsidR="00810538" w:rsidRPr="003446D4" w:rsidRDefault="00810538" w:rsidP="00A5280C">
      <w:pPr>
        <w:spacing w:after="104" w:line="271" w:lineRule="auto"/>
        <w:ind w:left="720" w:right="3"/>
        <w:jc w:val="both"/>
        <w:rPr>
          <w:rFonts w:ascii="Arial Narrow" w:eastAsiaTheme="minorHAnsi" w:hAnsi="Arial Narrow" w:cs="Arial"/>
          <w:sz w:val="28"/>
          <w:szCs w:val="28"/>
        </w:rPr>
      </w:pPr>
      <w:r w:rsidRPr="003446D4">
        <w:rPr>
          <w:rFonts w:ascii="Arial Narrow" w:eastAsiaTheme="minorHAnsi" w:hAnsi="Arial Narrow" w:cs="Arial"/>
          <w:sz w:val="28"/>
          <w:szCs w:val="28"/>
        </w:rPr>
        <w:t xml:space="preserve">Any sole proprietorship (person), partnership, corporation, or association legally registered as a customs brokerage business entity, who meets all requirements established herein; and is not currently under suspension or disbarment from practice before the LRA; will be duly licensed by the LRA to practice before the </w:t>
      </w:r>
      <w:r w:rsidR="00423C76" w:rsidRPr="003446D4">
        <w:rPr>
          <w:rFonts w:ascii="Arial Narrow" w:eastAsiaTheme="minorHAnsi" w:hAnsi="Arial Narrow" w:cs="Arial"/>
          <w:sz w:val="28"/>
          <w:szCs w:val="28"/>
        </w:rPr>
        <w:t xml:space="preserve">LRA. </w:t>
      </w:r>
    </w:p>
    <w:p w14:paraId="7EF3EBD4" w14:textId="714D75EC" w:rsidR="008B08D9" w:rsidRDefault="00F3123A" w:rsidP="008B08D9">
      <w:pPr>
        <w:spacing w:after="0" w:line="259" w:lineRule="auto"/>
        <w:jc w:val="both"/>
        <w:rPr>
          <w:rFonts w:ascii="Arial Narrow" w:eastAsiaTheme="minorHAnsi" w:hAnsi="Arial Narrow" w:cs="Arial"/>
          <w:b/>
          <w:sz w:val="28"/>
          <w:szCs w:val="28"/>
        </w:rPr>
      </w:pPr>
      <w:r>
        <w:rPr>
          <w:rFonts w:ascii="Arial Narrow" w:eastAsiaTheme="minorHAnsi" w:hAnsi="Arial Narrow" w:cs="Arial"/>
          <w:b/>
          <w:sz w:val="28"/>
          <w:szCs w:val="28"/>
        </w:rPr>
        <w:t>2.</w:t>
      </w:r>
      <w:r>
        <w:rPr>
          <w:rFonts w:ascii="Arial Narrow" w:eastAsiaTheme="minorHAnsi" w:hAnsi="Arial Narrow" w:cs="Arial"/>
          <w:b/>
          <w:sz w:val="28"/>
          <w:szCs w:val="28"/>
        </w:rPr>
        <w:tab/>
      </w:r>
      <w:r w:rsidR="00810538" w:rsidRPr="003446D4">
        <w:rPr>
          <w:rFonts w:ascii="Arial Narrow" w:eastAsiaTheme="minorHAnsi" w:hAnsi="Arial Narrow" w:cs="Arial"/>
          <w:b/>
          <w:sz w:val="28"/>
          <w:szCs w:val="28"/>
        </w:rPr>
        <w:t xml:space="preserve"> </w:t>
      </w:r>
      <w:r>
        <w:rPr>
          <w:rFonts w:ascii="Arial Narrow" w:eastAsiaTheme="minorHAnsi" w:hAnsi="Arial Narrow" w:cs="Arial"/>
          <w:b/>
          <w:sz w:val="28"/>
          <w:szCs w:val="28"/>
        </w:rPr>
        <w:t xml:space="preserve">The applicant for an </w:t>
      </w:r>
      <w:r w:rsidR="00A5280C">
        <w:rPr>
          <w:rFonts w:ascii="Arial Narrow" w:eastAsiaTheme="minorHAnsi" w:hAnsi="Arial Narrow" w:cs="Arial"/>
          <w:b/>
          <w:sz w:val="28"/>
          <w:szCs w:val="28"/>
        </w:rPr>
        <w:t>Institutional</w:t>
      </w:r>
      <w:r w:rsidR="005D0FB6">
        <w:rPr>
          <w:rFonts w:ascii="Arial Narrow" w:eastAsiaTheme="minorHAnsi" w:hAnsi="Arial Narrow" w:cs="Arial"/>
          <w:b/>
          <w:sz w:val="28"/>
          <w:szCs w:val="28"/>
        </w:rPr>
        <w:t xml:space="preserve"> Customs B</w:t>
      </w:r>
      <w:r w:rsidR="001C5D4D">
        <w:rPr>
          <w:rFonts w:ascii="Arial Narrow" w:eastAsiaTheme="minorHAnsi" w:hAnsi="Arial Narrow" w:cs="Arial"/>
          <w:b/>
          <w:sz w:val="28"/>
          <w:szCs w:val="28"/>
        </w:rPr>
        <w:t xml:space="preserve">roker License </w:t>
      </w:r>
      <w:r>
        <w:rPr>
          <w:rFonts w:ascii="Arial Narrow" w:eastAsiaTheme="minorHAnsi" w:hAnsi="Arial Narrow" w:cs="Arial"/>
          <w:b/>
          <w:sz w:val="28"/>
          <w:szCs w:val="28"/>
        </w:rPr>
        <w:t>shall meet the</w:t>
      </w:r>
    </w:p>
    <w:p w14:paraId="12ED3636" w14:textId="77777777" w:rsidR="008B08D9" w:rsidRDefault="008B08D9" w:rsidP="008B08D9">
      <w:pPr>
        <w:spacing w:after="0" w:line="259" w:lineRule="auto"/>
        <w:jc w:val="both"/>
        <w:rPr>
          <w:rFonts w:ascii="Arial Narrow" w:eastAsiaTheme="minorHAnsi" w:hAnsi="Arial Narrow" w:cs="Arial"/>
          <w:b/>
          <w:sz w:val="28"/>
          <w:szCs w:val="28"/>
        </w:rPr>
      </w:pPr>
      <w:r>
        <w:rPr>
          <w:rFonts w:ascii="Arial Narrow" w:eastAsiaTheme="minorHAnsi" w:hAnsi="Arial Narrow" w:cs="Arial"/>
          <w:b/>
          <w:sz w:val="28"/>
          <w:szCs w:val="28"/>
        </w:rPr>
        <w:t xml:space="preserve">           </w:t>
      </w:r>
      <w:r w:rsidR="001C5D4D">
        <w:rPr>
          <w:rFonts w:ascii="Arial Narrow" w:eastAsiaTheme="minorHAnsi" w:hAnsi="Arial Narrow" w:cs="Arial"/>
          <w:b/>
          <w:sz w:val="28"/>
          <w:szCs w:val="28"/>
        </w:rPr>
        <w:t xml:space="preserve"> following</w:t>
      </w:r>
      <w:r w:rsidR="00F3123A">
        <w:rPr>
          <w:rFonts w:ascii="Arial Narrow" w:eastAsiaTheme="minorHAnsi" w:hAnsi="Arial Narrow" w:cs="Arial"/>
          <w:b/>
          <w:sz w:val="28"/>
          <w:szCs w:val="28"/>
        </w:rPr>
        <w:t xml:space="preserve"> requirements:</w:t>
      </w:r>
    </w:p>
    <w:p w14:paraId="7C0E9F2D" w14:textId="31457934" w:rsidR="00810538" w:rsidRPr="008B08D9" w:rsidRDefault="00810538" w:rsidP="008B08D9">
      <w:pPr>
        <w:spacing w:after="0" w:line="259" w:lineRule="auto"/>
        <w:jc w:val="both"/>
        <w:rPr>
          <w:rFonts w:ascii="Arial Narrow" w:eastAsiaTheme="minorHAnsi" w:hAnsi="Arial Narrow" w:cs="Arial"/>
          <w:b/>
          <w:sz w:val="28"/>
          <w:szCs w:val="28"/>
        </w:rPr>
      </w:pPr>
      <w:r w:rsidRPr="003446D4">
        <w:rPr>
          <w:rFonts w:ascii="Arial Narrow" w:eastAsiaTheme="minorHAnsi" w:hAnsi="Arial Narrow" w:cs="Arial"/>
          <w:b/>
          <w:sz w:val="28"/>
          <w:szCs w:val="28"/>
        </w:rPr>
        <w:t xml:space="preserve"> </w:t>
      </w:r>
    </w:p>
    <w:p w14:paraId="57FD7662" w14:textId="77777777" w:rsidR="00810538" w:rsidRPr="003446D4" w:rsidRDefault="00810538" w:rsidP="002E18F7">
      <w:pPr>
        <w:numPr>
          <w:ilvl w:val="0"/>
          <w:numId w:val="27"/>
        </w:numPr>
        <w:spacing w:after="0" w:line="240" w:lineRule="auto"/>
        <w:jc w:val="both"/>
        <w:rPr>
          <w:rFonts w:ascii="Arial Narrow" w:eastAsiaTheme="minorHAnsi" w:hAnsi="Arial Narrow" w:cs="Arial"/>
          <w:sz w:val="28"/>
          <w:szCs w:val="28"/>
        </w:rPr>
      </w:pPr>
      <w:r w:rsidRPr="003446D4">
        <w:rPr>
          <w:rFonts w:ascii="Arial Narrow" w:eastAsiaTheme="minorHAnsi" w:hAnsi="Arial Narrow" w:cs="Arial"/>
          <w:sz w:val="28"/>
          <w:szCs w:val="28"/>
        </w:rPr>
        <w:t>Must be a registered business such as a sole proprietorship, partnership, corporation, or association with a physical address in Liberia</w:t>
      </w:r>
    </w:p>
    <w:p w14:paraId="31B38351" w14:textId="77777777" w:rsidR="00810538" w:rsidRPr="003446D4" w:rsidRDefault="00810538" w:rsidP="002E18F7">
      <w:pPr>
        <w:numPr>
          <w:ilvl w:val="0"/>
          <w:numId w:val="27"/>
        </w:numPr>
        <w:spacing w:after="0" w:line="240" w:lineRule="auto"/>
        <w:jc w:val="both"/>
        <w:rPr>
          <w:rFonts w:ascii="Arial Narrow" w:eastAsiaTheme="minorHAnsi" w:hAnsi="Arial Narrow" w:cs="Arial"/>
          <w:sz w:val="28"/>
          <w:szCs w:val="28"/>
        </w:rPr>
      </w:pPr>
      <w:r w:rsidRPr="003446D4">
        <w:rPr>
          <w:rFonts w:ascii="Arial Narrow" w:eastAsiaTheme="minorHAnsi" w:hAnsi="Arial Narrow" w:cs="Arial"/>
          <w:sz w:val="28"/>
          <w:szCs w:val="28"/>
        </w:rPr>
        <w:t xml:space="preserve">Must have a Business Registration and/or Articles of Incorporation and any other legal business formation documents  </w:t>
      </w:r>
    </w:p>
    <w:p w14:paraId="4EC17B9D" w14:textId="77777777" w:rsidR="00810538" w:rsidRPr="003446D4" w:rsidRDefault="00810538" w:rsidP="002E18F7">
      <w:pPr>
        <w:numPr>
          <w:ilvl w:val="0"/>
          <w:numId w:val="27"/>
        </w:numPr>
        <w:spacing w:after="0" w:line="240" w:lineRule="auto"/>
        <w:jc w:val="both"/>
        <w:rPr>
          <w:rFonts w:ascii="Arial Narrow" w:eastAsiaTheme="minorHAnsi" w:hAnsi="Arial Narrow" w:cs="Arial"/>
          <w:sz w:val="28"/>
          <w:szCs w:val="28"/>
        </w:rPr>
      </w:pPr>
      <w:r w:rsidRPr="003446D4">
        <w:rPr>
          <w:rFonts w:ascii="Arial Narrow" w:eastAsiaTheme="minorHAnsi" w:hAnsi="Arial Narrow" w:cs="Arial"/>
          <w:sz w:val="28"/>
          <w:szCs w:val="28"/>
        </w:rPr>
        <w:t>Must be tax compliant as evidenced by a valid current tax clearance;</w:t>
      </w:r>
    </w:p>
    <w:p w14:paraId="6FB010EC" w14:textId="77777777" w:rsidR="00810538" w:rsidRPr="003446D4" w:rsidRDefault="00810538" w:rsidP="002E18F7">
      <w:pPr>
        <w:numPr>
          <w:ilvl w:val="0"/>
          <w:numId w:val="27"/>
        </w:numPr>
        <w:spacing w:after="0" w:line="240" w:lineRule="auto"/>
        <w:jc w:val="both"/>
        <w:rPr>
          <w:rFonts w:ascii="Arial Narrow" w:eastAsiaTheme="minorHAnsi" w:hAnsi="Arial Narrow" w:cs="Arial"/>
          <w:sz w:val="28"/>
          <w:szCs w:val="28"/>
        </w:rPr>
      </w:pPr>
      <w:r w:rsidRPr="003446D4">
        <w:rPr>
          <w:rFonts w:ascii="Arial Narrow" w:eastAsiaTheme="minorHAnsi" w:hAnsi="Arial Narrow" w:cs="Arial"/>
          <w:sz w:val="28"/>
          <w:szCs w:val="28"/>
        </w:rPr>
        <w:t>Must have at least two (2) officers, members, agents, or employees satisfying the requirements of licensed Customs Brokers except, in the case of a sole proprietorship</w:t>
      </w:r>
      <w:r w:rsidR="00A141D5" w:rsidRPr="003446D4">
        <w:rPr>
          <w:rFonts w:ascii="Arial Narrow" w:eastAsiaTheme="minorHAnsi" w:hAnsi="Arial Narrow" w:cs="Arial"/>
          <w:sz w:val="28"/>
          <w:szCs w:val="28"/>
        </w:rPr>
        <w:t xml:space="preserve"> </w:t>
      </w:r>
      <w:r w:rsidRPr="003446D4">
        <w:rPr>
          <w:rFonts w:ascii="Arial Narrow" w:eastAsiaTheme="minorHAnsi" w:hAnsi="Arial Narrow" w:cs="Arial"/>
          <w:sz w:val="28"/>
          <w:szCs w:val="28"/>
        </w:rPr>
        <w:t xml:space="preserve">which requires only the proprietor (owner) to be a licensed Customs Broker.   </w:t>
      </w:r>
    </w:p>
    <w:p w14:paraId="5086143C" w14:textId="77777777" w:rsidR="00810538" w:rsidRPr="003446D4" w:rsidRDefault="00810538" w:rsidP="002E18F7">
      <w:pPr>
        <w:numPr>
          <w:ilvl w:val="0"/>
          <w:numId w:val="27"/>
        </w:numPr>
        <w:spacing w:after="0" w:line="240" w:lineRule="auto"/>
        <w:jc w:val="both"/>
        <w:rPr>
          <w:rFonts w:ascii="Arial Narrow" w:eastAsiaTheme="minorHAnsi" w:hAnsi="Arial Narrow" w:cs="Arial"/>
          <w:sz w:val="28"/>
          <w:szCs w:val="28"/>
        </w:rPr>
      </w:pPr>
      <w:r w:rsidRPr="003446D4">
        <w:rPr>
          <w:rFonts w:ascii="Arial Narrow" w:eastAsiaTheme="minorHAnsi" w:hAnsi="Arial Narrow" w:cs="Arial"/>
          <w:sz w:val="28"/>
          <w:szCs w:val="28"/>
        </w:rPr>
        <w:t xml:space="preserve">Must Secure an indemnity bond as follow:  </w:t>
      </w:r>
    </w:p>
    <w:p w14:paraId="42C32E38" w14:textId="77777777" w:rsidR="00810538" w:rsidRPr="003446D4" w:rsidRDefault="005D2647" w:rsidP="002E18F7">
      <w:pPr>
        <w:numPr>
          <w:ilvl w:val="0"/>
          <w:numId w:val="30"/>
        </w:numPr>
        <w:spacing w:after="0" w:line="240" w:lineRule="auto"/>
        <w:jc w:val="both"/>
        <w:rPr>
          <w:rFonts w:ascii="Arial Narrow" w:eastAsiaTheme="minorHAnsi" w:hAnsi="Arial Narrow" w:cs="Arial"/>
          <w:sz w:val="28"/>
          <w:szCs w:val="28"/>
        </w:rPr>
      </w:pPr>
      <w:r w:rsidRPr="003446D4">
        <w:rPr>
          <w:rFonts w:ascii="Arial Narrow" w:eastAsiaTheme="minorHAnsi" w:hAnsi="Arial Narrow" w:cs="Arial"/>
          <w:sz w:val="28"/>
          <w:szCs w:val="28"/>
        </w:rPr>
        <w:t>S</w:t>
      </w:r>
      <w:r w:rsidR="001A210A" w:rsidRPr="003446D4">
        <w:rPr>
          <w:rFonts w:ascii="Arial Narrow" w:eastAsiaTheme="minorHAnsi" w:hAnsi="Arial Narrow" w:cs="Arial"/>
          <w:sz w:val="28"/>
          <w:szCs w:val="28"/>
        </w:rPr>
        <w:t>ole proprietorship,</w:t>
      </w:r>
      <w:r w:rsidR="00810538" w:rsidRPr="003446D4">
        <w:rPr>
          <w:rFonts w:ascii="Arial Narrow" w:eastAsiaTheme="minorHAnsi" w:hAnsi="Arial Narrow" w:cs="Arial"/>
          <w:sz w:val="28"/>
          <w:szCs w:val="28"/>
        </w:rPr>
        <w:t xml:space="preserve"> $5,000 USD (five thousand United States Dollars) </w:t>
      </w:r>
    </w:p>
    <w:p w14:paraId="54D0EDD0" w14:textId="77777777" w:rsidR="00810538" w:rsidRDefault="00810538" w:rsidP="002E18F7">
      <w:pPr>
        <w:numPr>
          <w:ilvl w:val="0"/>
          <w:numId w:val="30"/>
        </w:numPr>
        <w:spacing w:after="0" w:line="240" w:lineRule="auto"/>
        <w:jc w:val="both"/>
        <w:rPr>
          <w:rFonts w:ascii="Arial Narrow" w:eastAsiaTheme="minorHAnsi" w:hAnsi="Arial Narrow" w:cs="Arial"/>
          <w:sz w:val="28"/>
          <w:szCs w:val="28"/>
        </w:rPr>
      </w:pPr>
      <w:r w:rsidRPr="003446D4">
        <w:rPr>
          <w:rFonts w:ascii="Arial Narrow" w:eastAsiaTheme="minorHAnsi" w:hAnsi="Arial Narrow" w:cs="Arial"/>
          <w:sz w:val="28"/>
          <w:szCs w:val="28"/>
        </w:rPr>
        <w:t xml:space="preserve">Partnership, $10,000.00 USD (ten thousand United States Dollars), </w:t>
      </w:r>
    </w:p>
    <w:p w14:paraId="6E402BBC" w14:textId="77777777" w:rsidR="00EA3C94" w:rsidRPr="003446D4" w:rsidRDefault="00EA3C94" w:rsidP="002E18F7">
      <w:pPr>
        <w:numPr>
          <w:ilvl w:val="0"/>
          <w:numId w:val="30"/>
        </w:numPr>
        <w:spacing w:after="0" w:line="240" w:lineRule="auto"/>
        <w:jc w:val="both"/>
        <w:rPr>
          <w:rFonts w:ascii="Arial Narrow" w:eastAsiaTheme="minorHAnsi" w:hAnsi="Arial Narrow" w:cs="Arial"/>
          <w:sz w:val="28"/>
          <w:szCs w:val="28"/>
        </w:rPr>
      </w:pPr>
      <w:r>
        <w:rPr>
          <w:rFonts w:ascii="Arial Narrow" w:eastAsiaTheme="minorHAnsi" w:hAnsi="Arial Narrow" w:cs="Arial"/>
          <w:sz w:val="28"/>
          <w:szCs w:val="28"/>
        </w:rPr>
        <w:t>Corporation or Association, $15,000.00 USD (fifteen thousand United States Dollars)</w:t>
      </w:r>
    </w:p>
    <w:p w14:paraId="2EDAD012" w14:textId="77777777" w:rsidR="00810538" w:rsidRPr="003446D4" w:rsidRDefault="00810538" w:rsidP="00361F2C">
      <w:pPr>
        <w:spacing w:after="0" w:line="240" w:lineRule="auto"/>
        <w:ind w:left="1080"/>
        <w:jc w:val="both"/>
        <w:rPr>
          <w:rFonts w:ascii="Arial Narrow" w:eastAsiaTheme="minorHAnsi" w:hAnsi="Arial Narrow" w:cs="Arial"/>
          <w:sz w:val="28"/>
          <w:szCs w:val="28"/>
        </w:rPr>
      </w:pPr>
    </w:p>
    <w:p w14:paraId="1B6D1749" w14:textId="77777777" w:rsidR="00810538" w:rsidRPr="003446D4" w:rsidRDefault="00810538" w:rsidP="002E18F7">
      <w:pPr>
        <w:numPr>
          <w:ilvl w:val="0"/>
          <w:numId w:val="27"/>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Must complete brokerage firms (</w:t>
      </w:r>
      <w:r w:rsidR="00361F2C">
        <w:rPr>
          <w:rFonts w:ascii="Arial Narrow" w:hAnsi="Arial Narrow" w:cs="Arial"/>
          <w:sz w:val="28"/>
          <w:szCs w:val="28"/>
        </w:rPr>
        <w:t xml:space="preserve"> sole-proprietor, </w:t>
      </w:r>
      <w:r w:rsidRPr="003446D4">
        <w:rPr>
          <w:rFonts w:ascii="Arial Narrow" w:hAnsi="Arial Narrow" w:cs="Arial"/>
          <w:sz w:val="28"/>
          <w:szCs w:val="28"/>
        </w:rPr>
        <w:t xml:space="preserve">partnership, corporation, and association) licensing application form </w:t>
      </w:r>
    </w:p>
    <w:p w14:paraId="43230FB4" w14:textId="77777777" w:rsidR="00810538" w:rsidRPr="003446D4" w:rsidRDefault="00A141D5" w:rsidP="002E18F7">
      <w:pPr>
        <w:numPr>
          <w:ilvl w:val="0"/>
          <w:numId w:val="27"/>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Pay a</w:t>
      </w:r>
      <w:r w:rsidR="00810538" w:rsidRPr="003446D4">
        <w:rPr>
          <w:rFonts w:ascii="Arial Narrow" w:hAnsi="Arial Narrow" w:cs="Arial"/>
          <w:sz w:val="28"/>
          <w:szCs w:val="28"/>
        </w:rPr>
        <w:t xml:space="preserve"> license fee, as provided for in the Business and Professional Licensing Fee Policy Regulation </w:t>
      </w:r>
      <w:r w:rsidRPr="003446D4">
        <w:rPr>
          <w:rFonts w:ascii="Arial Narrow" w:hAnsi="Arial Narrow" w:cs="Arial"/>
          <w:sz w:val="28"/>
          <w:szCs w:val="28"/>
        </w:rPr>
        <w:t>published by the Ministry of Finance and Development Planning.</w:t>
      </w:r>
    </w:p>
    <w:p w14:paraId="331E5178" w14:textId="77777777" w:rsidR="00810538" w:rsidRPr="003446D4" w:rsidRDefault="00810538" w:rsidP="002E18F7">
      <w:pPr>
        <w:spacing w:after="0" w:line="240" w:lineRule="auto"/>
        <w:ind w:left="720"/>
        <w:jc w:val="both"/>
        <w:rPr>
          <w:rFonts w:ascii="Arial Narrow" w:eastAsiaTheme="minorHAnsi" w:hAnsi="Arial Narrow" w:cs="Arial"/>
          <w:sz w:val="28"/>
          <w:szCs w:val="28"/>
        </w:rPr>
      </w:pPr>
    </w:p>
    <w:p w14:paraId="2D2843B5" w14:textId="557CF1F6" w:rsidR="00810538" w:rsidRPr="003446D4" w:rsidRDefault="00F3123A" w:rsidP="002E18F7">
      <w:pPr>
        <w:spacing w:after="0" w:line="240" w:lineRule="auto"/>
        <w:jc w:val="both"/>
        <w:rPr>
          <w:rFonts w:ascii="Arial Narrow" w:eastAsiaTheme="minorHAnsi" w:hAnsi="Arial Narrow" w:cs="Arial"/>
          <w:b/>
          <w:sz w:val="28"/>
          <w:szCs w:val="28"/>
        </w:rPr>
      </w:pPr>
      <w:r>
        <w:rPr>
          <w:rFonts w:ascii="Arial Narrow" w:eastAsiaTheme="minorHAnsi" w:hAnsi="Arial Narrow" w:cs="Arial"/>
          <w:b/>
          <w:sz w:val="28"/>
          <w:szCs w:val="28"/>
        </w:rPr>
        <w:t>7.0</w:t>
      </w:r>
      <w:r w:rsidR="00093FD8" w:rsidRPr="003446D4">
        <w:rPr>
          <w:rFonts w:ascii="Arial Narrow" w:eastAsiaTheme="minorHAnsi" w:hAnsi="Arial Narrow" w:cs="Arial"/>
          <w:b/>
          <w:sz w:val="28"/>
          <w:szCs w:val="28"/>
        </w:rPr>
        <w:tab/>
      </w:r>
      <w:r w:rsidR="00810538" w:rsidRPr="003446D4">
        <w:rPr>
          <w:rFonts w:ascii="Arial Narrow" w:eastAsiaTheme="minorHAnsi" w:hAnsi="Arial Narrow" w:cs="Arial"/>
          <w:b/>
          <w:sz w:val="28"/>
          <w:szCs w:val="28"/>
        </w:rPr>
        <w:t>Specific Requirements</w:t>
      </w:r>
      <w:r>
        <w:rPr>
          <w:rFonts w:ascii="Arial Narrow" w:eastAsiaTheme="minorHAnsi" w:hAnsi="Arial Narrow" w:cs="Arial"/>
          <w:b/>
          <w:sz w:val="28"/>
          <w:szCs w:val="28"/>
        </w:rPr>
        <w:t xml:space="preserve"> for Institutional Customs Broker License</w:t>
      </w:r>
    </w:p>
    <w:p w14:paraId="7CBA4BCB" w14:textId="77777777" w:rsidR="00810538" w:rsidRPr="003446D4" w:rsidRDefault="00810538" w:rsidP="002E18F7">
      <w:pPr>
        <w:spacing w:after="0" w:line="240" w:lineRule="auto"/>
        <w:jc w:val="both"/>
        <w:rPr>
          <w:rFonts w:ascii="Arial Narrow" w:eastAsiaTheme="minorHAnsi" w:hAnsi="Arial Narrow" w:cs="Arial"/>
          <w:b/>
          <w:sz w:val="28"/>
          <w:szCs w:val="28"/>
          <w:u w:val="single"/>
        </w:rPr>
      </w:pPr>
    </w:p>
    <w:p w14:paraId="11FAB12C" w14:textId="355B56B7" w:rsidR="00810538" w:rsidRPr="003446D4" w:rsidRDefault="00F3123A" w:rsidP="002E18F7">
      <w:pPr>
        <w:spacing w:after="0" w:line="240" w:lineRule="auto"/>
        <w:jc w:val="both"/>
        <w:rPr>
          <w:rFonts w:ascii="Arial Narrow" w:eastAsiaTheme="minorHAnsi" w:hAnsi="Arial Narrow" w:cs="Arial"/>
          <w:b/>
          <w:sz w:val="28"/>
          <w:szCs w:val="28"/>
        </w:rPr>
      </w:pPr>
      <w:r>
        <w:rPr>
          <w:rFonts w:ascii="Arial Narrow" w:eastAsiaTheme="minorHAnsi" w:hAnsi="Arial Narrow" w:cs="Arial"/>
          <w:b/>
          <w:sz w:val="28"/>
          <w:szCs w:val="28"/>
        </w:rPr>
        <w:t>7</w:t>
      </w:r>
      <w:r w:rsidR="00093FD8" w:rsidRPr="003446D4">
        <w:rPr>
          <w:rFonts w:ascii="Arial Narrow" w:eastAsiaTheme="minorHAnsi" w:hAnsi="Arial Narrow" w:cs="Arial"/>
          <w:b/>
          <w:sz w:val="28"/>
          <w:szCs w:val="28"/>
        </w:rPr>
        <w:t>.1</w:t>
      </w:r>
      <w:r w:rsidR="00093FD8" w:rsidRPr="003446D4">
        <w:rPr>
          <w:rFonts w:ascii="Arial Narrow" w:eastAsiaTheme="minorHAnsi" w:hAnsi="Arial Narrow" w:cs="Arial"/>
          <w:b/>
          <w:sz w:val="28"/>
          <w:szCs w:val="28"/>
        </w:rPr>
        <w:tab/>
      </w:r>
      <w:r w:rsidR="00810538" w:rsidRPr="003446D4">
        <w:rPr>
          <w:rFonts w:ascii="Arial Narrow" w:eastAsiaTheme="minorHAnsi" w:hAnsi="Arial Narrow" w:cs="Arial"/>
          <w:b/>
          <w:sz w:val="28"/>
          <w:szCs w:val="28"/>
        </w:rPr>
        <w:t xml:space="preserve">Sole </w:t>
      </w:r>
      <w:r w:rsidR="00C6369E" w:rsidRPr="003446D4">
        <w:rPr>
          <w:rFonts w:ascii="Arial Narrow" w:eastAsiaTheme="minorHAnsi" w:hAnsi="Arial Narrow" w:cs="Arial"/>
          <w:b/>
          <w:sz w:val="28"/>
          <w:szCs w:val="28"/>
        </w:rPr>
        <w:t>Proprietorship License</w:t>
      </w:r>
      <w:r w:rsidR="00810538" w:rsidRPr="003446D4">
        <w:rPr>
          <w:rFonts w:ascii="Arial Narrow" w:eastAsiaTheme="minorHAnsi" w:hAnsi="Arial Narrow" w:cs="Arial"/>
          <w:b/>
          <w:sz w:val="28"/>
          <w:szCs w:val="28"/>
        </w:rPr>
        <w:t xml:space="preserve"> </w:t>
      </w:r>
    </w:p>
    <w:p w14:paraId="596B935D" w14:textId="77777777" w:rsidR="00810538" w:rsidRPr="003446D4" w:rsidRDefault="00810538" w:rsidP="002E18F7">
      <w:pPr>
        <w:spacing w:after="0" w:line="240" w:lineRule="auto"/>
        <w:jc w:val="both"/>
        <w:rPr>
          <w:rFonts w:ascii="Arial Narrow" w:eastAsiaTheme="minorHAnsi" w:hAnsi="Arial Narrow" w:cs="Arial"/>
          <w:b/>
          <w:sz w:val="28"/>
          <w:szCs w:val="28"/>
          <w:u w:val="single"/>
        </w:rPr>
      </w:pPr>
    </w:p>
    <w:p w14:paraId="0F014156" w14:textId="77777777" w:rsidR="00810538" w:rsidRPr="003446D4" w:rsidRDefault="00810538" w:rsidP="002E18F7">
      <w:pPr>
        <w:numPr>
          <w:ilvl w:val="0"/>
          <w:numId w:val="28"/>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 xml:space="preserve">In order to qualify for a Customs Broker license, a Sole </w:t>
      </w:r>
      <w:r w:rsidR="00855763" w:rsidRPr="003446D4">
        <w:rPr>
          <w:rFonts w:ascii="Arial Narrow" w:hAnsi="Arial Narrow" w:cs="Arial"/>
          <w:sz w:val="28"/>
          <w:szCs w:val="28"/>
        </w:rPr>
        <w:t>P</w:t>
      </w:r>
      <w:r w:rsidRPr="003446D4">
        <w:rPr>
          <w:rFonts w:ascii="Arial Narrow" w:hAnsi="Arial Narrow" w:cs="Arial"/>
          <w:sz w:val="28"/>
          <w:szCs w:val="28"/>
        </w:rPr>
        <w:t>roprietorship registered owner must be a licensed Customs Broker</w:t>
      </w:r>
    </w:p>
    <w:p w14:paraId="3E343EF5" w14:textId="77777777" w:rsidR="00810538" w:rsidRPr="003446D4" w:rsidRDefault="00810538" w:rsidP="002E18F7">
      <w:pPr>
        <w:numPr>
          <w:ilvl w:val="0"/>
          <w:numId w:val="28"/>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 xml:space="preserve">The </w:t>
      </w:r>
      <w:r w:rsidR="00106F16" w:rsidRPr="003446D4">
        <w:rPr>
          <w:rFonts w:ascii="Arial Narrow" w:hAnsi="Arial Narrow" w:cs="Arial"/>
          <w:sz w:val="28"/>
          <w:szCs w:val="28"/>
        </w:rPr>
        <w:t>s</w:t>
      </w:r>
      <w:r w:rsidRPr="003446D4">
        <w:rPr>
          <w:rFonts w:ascii="Arial Narrow" w:hAnsi="Arial Narrow" w:cs="Arial"/>
          <w:sz w:val="28"/>
          <w:szCs w:val="28"/>
        </w:rPr>
        <w:t xml:space="preserve">ole </w:t>
      </w:r>
      <w:r w:rsidR="00855763" w:rsidRPr="003446D4">
        <w:rPr>
          <w:rFonts w:ascii="Arial Narrow" w:hAnsi="Arial Narrow" w:cs="Arial"/>
          <w:sz w:val="28"/>
          <w:szCs w:val="28"/>
        </w:rPr>
        <w:t>P</w:t>
      </w:r>
      <w:r w:rsidRPr="003446D4">
        <w:rPr>
          <w:rFonts w:ascii="Arial Narrow" w:hAnsi="Arial Narrow" w:cs="Arial"/>
          <w:sz w:val="28"/>
          <w:szCs w:val="28"/>
        </w:rPr>
        <w:t xml:space="preserve">roprietorship business registration must </w:t>
      </w:r>
      <w:r w:rsidR="00C6369E" w:rsidRPr="003446D4">
        <w:rPr>
          <w:rFonts w:ascii="Arial Narrow" w:hAnsi="Arial Narrow" w:cs="Arial"/>
          <w:sz w:val="28"/>
          <w:szCs w:val="28"/>
        </w:rPr>
        <w:t>include Customs</w:t>
      </w:r>
      <w:r w:rsidRPr="003446D4">
        <w:rPr>
          <w:rFonts w:ascii="Arial Narrow" w:hAnsi="Arial Narrow" w:cs="Arial"/>
          <w:sz w:val="28"/>
          <w:szCs w:val="28"/>
        </w:rPr>
        <w:t xml:space="preserve"> Broker</w:t>
      </w:r>
      <w:r w:rsidR="0098555C" w:rsidRPr="003446D4">
        <w:rPr>
          <w:rFonts w:ascii="Arial Narrow" w:hAnsi="Arial Narrow" w:cs="Arial"/>
          <w:sz w:val="28"/>
          <w:szCs w:val="28"/>
        </w:rPr>
        <w:t>ing as a line of business</w:t>
      </w:r>
    </w:p>
    <w:p w14:paraId="7560181D" w14:textId="77777777" w:rsidR="00810538" w:rsidRPr="003446D4" w:rsidRDefault="00810538" w:rsidP="002E18F7">
      <w:pPr>
        <w:spacing w:after="0" w:line="240" w:lineRule="auto"/>
        <w:jc w:val="both"/>
        <w:rPr>
          <w:rFonts w:ascii="Arial Narrow" w:eastAsiaTheme="minorHAnsi" w:hAnsi="Arial Narrow" w:cs="Arial"/>
          <w:b/>
          <w:sz w:val="28"/>
          <w:szCs w:val="28"/>
          <w:u w:val="single"/>
        </w:rPr>
      </w:pPr>
    </w:p>
    <w:p w14:paraId="028A0BF2" w14:textId="6E53667A" w:rsidR="00810538" w:rsidRPr="003446D4" w:rsidRDefault="00F3123A" w:rsidP="002E18F7">
      <w:pPr>
        <w:spacing w:after="0" w:line="240" w:lineRule="auto"/>
        <w:jc w:val="both"/>
        <w:rPr>
          <w:rFonts w:ascii="Arial Narrow" w:eastAsiaTheme="minorHAnsi" w:hAnsi="Arial Narrow" w:cs="Arial"/>
          <w:b/>
          <w:sz w:val="28"/>
          <w:szCs w:val="28"/>
        </w:rPr>
      </w:pPr>
      <w:r>
        <w:rPr>
          <w:rFonts w:ascii="Arial Narrow" w:eastAsiaTheme="minorHAnsi" w:hAnsi="Arial Narrow" w:cs="Arial"/>
          <w:b/>
          <w:sz w:val="28"/>
          <w:szCs w:val="28"/>
        </w:rPr>
        <w:t>7</w:t>
      </w:r>
      <w:r w:rsidR="000319AF" w:rsidRPr="003446D4">
        <w:rPr>
          <w:rFonts w:ascii="Arial Narrow" w:eastAsiaTheme="minorHAnsi" w:hAnsi="Arial Narrow" w:cs="Arial"/>
          <w:b/>
          <w:sz w:val="28"/>
          <w:szCs w:val="28"/>
        </w:rPr>
        <w:t>.2</w:t>
      </w:r>
      <w:r w:rsidR="00093FD8" w:rsidRPr="003446D4">
        <w:rPr>
          <w:rFonts w:ascii="Arial Narrow" w:eastAsiaTheme="minorHAnsi" w:hAnsi="Arial Narrow" w:cs="Arial"/>
          <w:b/>
          <w:sz w:val="28"/>
          <w:szCs w:val="28"/>
        </w:rPr>
        <w:tab/>
      </w:r>
      <w:r w:rsidR="00810538" w:rsidRPr="003446D4">
        <w:rPr>
          <w:rFonts w:ascii="Arial Narrow" w:eastAsiaTheme="minorHAnsi" w:hAnsi="Arial Narrow" w:cs="Arial"/>
          <w:b/>
          <w:sz w:val="28"/>
          <w:szCs w:val="28"/>
        </w:rPr>
        <w:t>Partnership License</w:t>
      </w:r>
    </w:p>
    <w:p w14:paraId="04F8FCB0" w14:textId="77777777" w:rsidR="00810538" w:rsidRPr="003446D4" w:rsidRDefault="00810538" w:rsidP="002E18F7">
      <w:pPr>
        <w:tabs>
          <w:tab w:val="left" w:pos="9870"/>
        </w:tabs>
        <w:spacing w:after="0" w:line="240" w:lineRule="auto"/>
        <w:jc w:val="both"/>
        <w:rPr>
          <w:rFonts w:ascii="Arial Narrow" w:eastAsiaTheme="minorHAnsi" w:hAnsi="Arial Narrow" w:cs="Arial"/>
          <w:b/>
          <w:sz w:val="28"/>
          <w:szCs w:val="28"/>
          <w:u w:val="single"/>
        </w:rPr>
      </w:pPr>
    </w:p>
    <w:p w14:paraId="5F02A123" w14:textId="77777777" w:rsidR="00810538" w:rsidRPr="003446D4" w:rsidRDefault="00810538" w:rsidP="002E18F7">
      <w:pPr>
        <w:numPr>
          <w:ilvl w:val="0"/>
          <w:numId w:val="31"/>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 xml:space="preserve">In order to qualify for a Customs Broker license, a </w:t>
      </w:r>
      <w:r w:rsidR="000319AF" w:rsidRPr="003446D4">
        <w:rPr>
          <w:rFonts w:ascii="Arial Narrow" w:hAnsi="Arial Narrow" w:cs="Arial"/>
          <w:sz w:val="28"/>
          <w:szCs w:val="28"/>
        </w:rPr>
        <w:t>P</w:t>
      </w:r>
      <w:r w:rsidRPr="003446D4">
        <w:rPr>
          <w:rFonts w:ascii="Arial Narrow" w:hAnsi="Arial Narrow" w:cs="Arial"/>
          <w:sz w:val="28"/>
          <w:szCs w:val="28"/>
        </w:rPr>
        <w:t xml:space="preserve">artnership must have at least two members of the </w:t>
      </w:r>
      <w:r w:rsidR="000319AF" w:rsidRPr="003446D4">
        <w:rPr>
          <w:rFonts w:ascii="Arial Narrow" w:hAnsi="Arial Narrow" w:cs="Arial"/>
          <w:sz w:val="28"/>
          <w:szCs w:val="28"/>
        </w:rPr>
        <w:t>P</w:t>
      </w:r>
      <w:r w:rsidRPr="003446D4">
        <w:rPr>
          <w:rFonts w:ascii="Arial Narrow" w:hAnsi="Arial Narrow" w:cs="Arial"/>
          <w:sz w:val="28"/>
          <w:szCs w:val="28"/>
        </w:rPr>
        <w:t xml:space="preserve">artnership who are licensed Customs Brokers. </w:t>
      </w:r>
    </w:p>
    <w:p w14:paraId="02ECAB34" w14:textId="77777777" w:rsidR="00810538" w:rsidRPr="003446D4" w:rsidRDefault="00810538" w:rsidP="002E18F7">
      <w:pPr>
        <w:numPr>
          <w:ilvl w:val="0"/>
          <w:numId w:val="31"/>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A copy of the Partnership Agreement must be provided</w:t>
      </w:r>
    </w:p>
    <w:p w14:paraId="4C7098DF" w14:textId="77777777" w:rsidR="00810538" w:rsidRPr="003446D4" w:rsidRDefault="00810538" w:rsidP="002E18F7">
      <w:pPr>
        <w:numPr>
          <w:ilvl w:val="0"/>
          <w:numId w:val="31"/>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 xml:space="preserve">The Partnership Agreement must show that the individuals are full partners with authority to bind the partnership. </w:t>
      </w:r>
    </w:p>
    <w:p w14:paraId="16A57896" w14:textId="77777777" w:rsidR="00810538" w:rsidRPr="003446D4" w:rsidRDefault="00810538" w:rsidP="002E18F7">
      <w:pPr>
        <w:numPr>
          <w:ilvl w:val="0"/>
          <w:numId w:val="31"/>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The Partnership Agreement must</w:t>
      </w:r>
      <w:r w:rsidR="000319AF" w:rsidRPr="003446D4">
        <w:rPr>
          <w:rFonts w:ascii="Arial Narrow" w:hAnsi="Arial Narrow" w:cs="Arial"/>
          <w:sz w:val="28"/>
          <w:szCs w:val="28"/>
        </w:rPr>
        <w:t xml:space="preserve"> include </w:t>
      </w:r>
      <w:r w:rsidR="00C6369E" w:rsidRPr="003446D4">
        <w:rPr>
          <w:rFonts w:ascii="Arial Narrow" w:hAnsi="Arial Narrow" w:cs="Arial"/>
          <w:sz w:val="28"/>
          <w:szCs w:val="28"/>
        </w:rPr>
        <w:t>Customs</w:t>
      </w:r>
      <w:r w:rsidR="000319AF" w:rsidRPr="003446D4">
        <w:rPr>
          <w:rFonts w:ascii="Arial Narrow" w:hAnsi="Arial Narrow" w:cs="Arial"/>
          <w:sz w:val="28"/>
          <w:szCs w:val="28"/>
        </w:rPr>
        <w:t xml:space="preserve"> Brokering as a line of </w:t>
      </w:r>
      <w:r w:rsidR="001A210A" w:rsidRPr="003446D4">
        <w:rPr>
          <w:rFonts w:ascii="Arial Narrow" w:hAnsi="Arial Narrow" w:cs="Arial"/>
          <w:sz w:val="28"/>
          <w:szCs w:val="28"/>
        </w:rPr>
        <w:t>business</w:t>
      </w:r>
      <w:r w:rsidRPr="003446D4">
        <w:rPr>
          <w:rFonts w:ascii="Arial Narrow" w:hAnsi="Arial Narrow" w:cs="Arial"/>
          <w:sz w:val="28"/>
          <w:szCs w:val="28"/>
        </w:rPr>
        <w:t xml:space="preserve"> </w:t>
      </w:r>
    </w:p>
    <w:p w14:paraId="650FC73D" w14:textId="77777777" w:rsidR="00093FD8" w:rsidRPr="003446D4" w:rsidRDefault="00093FD8" w:rsidP="002E18F7">
      <w:pPr>
        <w:spacing w:after="160" w:line="259" w:lineRule="auto"/>
        <w:ind w:left="720"/>
        <w:contextualSpacing/>
        <w:jc w:val="both"/>
        <w:rPr>
          <w:rFonts w:ascii="Arial Narrow" w:hAnsi="Arial Narrow" w:cs="Arial"/>
          <w:sz w:val="28"/>
          <w:szCs w:val="28"/>
        </w:rPr>
      </w:pPr>
    </w:p>
    <w:p w14:paraId="295B6A92" w14:textId="4924C4E3" w:rsidR="0098555C" w:rsidRPr="003446D4" w:rsidRDefault="00F3123A" w:rsidP="002E18F7">
      <w:pPr>
        <w:spacing w:after="160" w:line="259" w:lineRule="auto"/>
        <w:jc w:val="both"/>
        <w:rPr>
          <w:rFonts w:ascii="Arial Narrow" w:eastAsiaTheme="minorHAnsi" w:hAnsi="Arial Narrow" w:cs="Arial"/>
          <w:b/>
          <w:sz w:val="28"/>
          <w:szCs w:val="28"/>
        </w:rPr>
      </w:pPr>
      <w:r>
        <w:rPr>
          <w:rFonts w:ascii="Arial Narrow" w:eastAsiaTheme="minorHAnsi" w:hAnsi="Arial Narrow" w:cs="Arial"/>
          <w:b/>
          <w:sz w:val="28"/>
          <w:szCs w:val="28"/>
        </w:rPr>
        <w:t>7</w:t>
      </w:r>
      <w:r w:rsidR="000319AF" w:rsidRPr="003446D4">
        <w:rPr>
          <w:rFonts w:ascii="Arial Narrow" w:eastAsiaTheme="minorHAnsi" w:hAnsi="Arial Narrow" w:cs="Arial"/>
          <w:b/>
          <w:sz w:val="28"/>
          <w:szCs w:val="28"/>
        </w:rPr>
        <w:t>.3</w:t>
      </w:r>
      <w:r w:rsidR="00093FD8" w:rsidRPr="003446D4">
        <w:rPr>
          <w:rFonts w:ascii="Arial Narrow" w:eastAsiaTheme="minorHAnsi" w:hAnsi="Arial Narrow" w:cs="Arial"/>
          <w:b/>
          <w:sz w:val="28"/>
          <w:szCs w:val="28"/>
        </w:rPr>
        <w:tab/>
      </w:r>
      <w:r w:rsidR="00810538" w:rsidRPr="003446D4">
        <w:rPr>
          <w:rFonts w:ascii="Arial Narrow" w:eastAsiaTheme="minorHAnsi" w:hAnsi="Arial Narrow" w:cs="Arial"/>
          <w:b/>
          <w:sz w:val="28"/>
          <w:szCs w:val="28"/>
        </w:rPr>
        <w:t xml:space="preserve">Association </w:t>
      </w:r>
      <w:r w:rsidR="00272D6B">
        <w:rPr>
          <w:rFonts w:ascii="Arial Narrow" w:eastAsiaTheme="minorHAnsi" w:hAnsi="Arial Narrow" w:cs="Arial"/>
          <w:b/>
          <w:sz w:val="28"/>
          <w:szCs w:val="28"/>
        </w:rPr>
        <w:t xml:space="preserve"> License</w:t>
      </w:r>
    </w:p>
    <w:p w14:paraId="33141CBC" w14:textId="77777777" w:rsidR="00C6369E" w:rsidRPr="003446D4" w:rsidRDefault="00C6369E" w:rsidP="002E18F7">
      <w:pPr>
        <w:numPr>
          <w:ilvl w:val="0"/>
          <w:numId w:val="29"/>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In order to qualify for a Customs Broker license, an Association must have at least two officers of the Association who are licensed Customs Brokers.</w:t>
      </w:r>
    </w:p>
    <w:p w14:paraId="259F2CE5" w14:textId="77777777" w:rsidR="00C6369E" w:rsidRPr="003446D4" w:rsidRDefault="00C6369E" w:rsidP="002E18F7">
      <w:pPr>
        <w:numPr>
          <w:ilvl w:val="0"/>
          <w:numId w:val="29"/>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Copy of the  Articles of Association must be provided</w:t>
      </w:r>
    </w:p>
    <w:p w14:paraId="668A0370" w14:textId="77777777" w:rsidR="00C6369E" w:rsidRPr="003446D4" w:rsidRDefault="00C6369E" w:rsidP="002E18F7">
      <w:pPr>
        <w:numPr>
          <w:ilvl w:val="0"/>
          <w:numId w:val="29"/>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 xml:space="preserve"> The  Articles of Association must include Customs Brokering as a line of business </w:t>
      </w:r>
    </w:p>
    <w:p w14:paraId="57B2CD02" w14:textId="77777777" w:rsidR="000319AF" w:rsidRDefault="000319AF" w:rsidP="002E18F7">
      <w:pPr>
        <w:spacing w:after="160" w:line="259" w:lineRule="auto"/>
        <w:jc w:val="both"/>
        <w:rPr>
          <w:rFonts w:ascii="Arial Narrow" w:eastAsiaTheme="minorHAnsi" w:hAnsi="Arial Narrow" w:cs="Arial"/>
          <w:b/>
          <w:sz w:val="28"/>
          <w:szCs w:val="28"/>
        </w:rPr>
      </w:pPr>
    </w:p>
    <w:p w14:paraId="016FA018" w14:textId="63FC9176" w:rsidR="00810538" w:rsidRPr="003446D4" w:rsidRDefault="00F3123A" w:rsidP="002E18F7">
      <w:pPr>
        <w:spacing w:after="160" w:line="259" w:lineRule="auto"/>
        <w:jc w:val="both"/>
        <w:rPr>
          <w:rFonts w:ascii="Arial Narrow" w:eastAsiaTheme="minorHAnsi" w:hAnsi="Arial Narrow" w:cs="Arial"/>
          <w:sz w:val="28"/>
          <w:szCs w:val="28"/>
        </w:rPr>
      </w:pPr>
      <w:r>
        <w:rPr>
          <w:rFonts w:ascii="Arial Narrow" w:eastAsiaTheme="minorHAnsi" w:hAnsi="Arial Narrow" w:cs="Arial"/>
          <w:b/>
          <w:sz w:val="28"/>
          <w:szCs w:val="28"/>
        </w:rPr>
        <w:t>7</w:t>
      </w:r>
      <w:r w:rsidR="00C6369E" w:rsidRPr="003446D4">
        <w:rPr>
          <w:rFonts w:ascii="Arial Narrow" w:eastAsiaTheme="minorHAnsi" w:hAnsi="Arial Narrow" w:cs="Arial"/>
          <w:b/>
          <w:sz w:val="28"/>
          <w:szCs w:val="28"/>
        </w:rPr>
        <w:t>.4</w:t>
      </w:r>
      <w:r w:rsidR="0098555C" w:rsidRPr="003446D4">
        <w:rPr>
          <w:rFonts w:ascii="Arial Narrow" w:eastAsiaTheme="minorHAnsi" w:hAnsi="Arial Narrow" w:cs="Arial"/>
          <w:b/>
          <w:sz w:val="28"/>
          <w:szCs w:val="28"/>
        </w:rPr>
        <w:t xml:space="preserve">    </w:t>
      </w:r>
      <w:r w:rsidR="00810538" w:rsidRPr="003446D4">
        <w:rPr>
          <w:rFonts w:ascii="Arial Narrow" w:eastAsiaTheme="minorHAnsi" w:hAnsi="Arial Narrow" w:cs="Arial"/>
          <w:b/>
          <w:sz w:val="28"/>
          <w:szCs w:val="28"/>
        </w:rPr>
        <w:t xml:space="preserve"> Corporation License</w:t>
      </w:r>
    </w:p>
    <w:p w14:paraId="325D6E72" w14:textId="1572A099" w:rsidR="00810538" w:rsidRPr="003446D4" w:rsidRDefault="00810538" w:rsidP="00273FE3">
      <w:pPr>
        <w:numPr>
          <w:ilvl w:val="0"/>
          <w:numId w:val="33"/>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In order to qualify for a Customs Broker license, a</w:t>
      </w:r>
      <w:r w:rsidR="0098555C" w:rsidRPr="003446D4">
        <w:rPr>
          <w:rFonts w:ascii="Arial Narrow" w:hAnsi="Arial Narrow" w:cs="Arial"/>
          <w:sz w:val="28"/>
          <w:szCs w:val="28"/>
        </w:rPr>
        <w:t xml:space="preserve"> </w:t>
      </w:r>
      <w:r w:rsidR="000319AF" w:rsidRPr="003446D4">
        <w:rPr>
          <w:rFonts w:ascii="Arial Narrow" w:hAnsi="Arial Narrow" w:cs="Arial"/>
          <w:sz w:val="28"/>
          <w:szCs w:val="28"/>
        </w:rPr>
        <w:t>C</w:t>
      </w:r>
      <w:r w:rsidRPr="003446D4">
        <w:rPr>
          <w:rFonts w:ascii="Arial Narrow" w:hAnsi="Arial Narrow" w:cs="Arial"/>
          <w:sz w:val="28"/>
          <w:szCs w:val="28"/>
        </w:rPr>
        <w:t xml:space="preserve">orporation must have at least two officers of the </w:t>
      </w:r>
      <w:r w:rsidR="00C6369E" w:rsidRPr="003446D4">
        <w:rPr>
          <w:rFonts w:ascii="Arial Narrow" w:hAnsi="Arial Narrow" w:cs="Arial"/>
          <w:sz w:val="28"/>
          <w:szCs w:val="28"/>
        </w:rPr>
        <w:t>Corporation who</w:t>
      </w:r>
      <w:r w:rsidR="005D0FB6">
        <w:rPr>
          <w:rFonts w:ascii="Arial Narrow" w:hAnsi="Arial Narrow" w:cs="Arial"/>
          <w:sz w:val="28"/>
          <w:szCs w:val="28"/>
        </w:rPr>
        <w:t xml:space="preserve"> are licensed Customs Brokers</w:t>
      </w:r>
    </w:p>
    <w:p w14:paraId="4562C7F5" w14:textId="77777777" w:rsidR="00810538" w:rsidRPr="003446D4" w:rsidRDefault="00810538" w:rsidP="00273FE3">
      <w:pPr>
        <w:numPr>
          <w:ilvl w:val="0"/>
          <w:numId w:val="33"/>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Copy of the  Articles of Incorporation must be provided</w:t>
      </w:r>
    </w:p>
    <w:p w14:paraId="799DDE5A" w14:textId="77777777" w:rsidR="00810538" w:rsidRPr="003446D4" w:rsidRDefault="00810538" w:rsidP="00273FE3">
      <w:pPr>
        <w:numPr>
          <w:ilvl w:val="0"/>
          <w:numId w:val="33"/>
        </w:numPr>
        <w:spacing w:after="160" w:line="259" w:lineRule="auto"/>
        <w:contextualSpacing/>
        <w:jc w:val="both"/>
        <w:rPr>
          <w:rFonts w:ascii="Arial Narrow" w:hAnsi="Arial Narrow" w:cs="Arial"/>
          <w:sz w:val="28"/>
          <w:szCs w:val="28"/>
        </w:rPr>
      </w:pPr>
      <w:r w:rsidRPr="003446D4">
        <w:rPr>
          <w:rFonts w:ascii="Arial Narrow" w:hAnsi="Arial Narrow" w:cs="Arial"/>
          <w:sz w:val="28"/>
          <w:szCs w:val="28"/>
        </w:rPr>
        <w:t xml:space="preserve"> </w:t>
      </w:r>
      <w:r w:rsidR="000319AF" w:rsidRPr="003446D4">
        <w:rPr>
          <w:rFonts w:ascii="Arial Narrow" w:hAnsi="Arial Narrow" w:cs="Arial"/>
          <w:sz w:val="28"/>
          <w:szCs w:val="28"/>
        </w:rPr>
        <w:t xml:space="preserve">The </w:t>
      </w:r>
      <w:r w:rsidRPr="003446D4">
        <w:rPr>
          <w:rFonts w:ascii="Arial Narrow" w:hAnsi="Arial Narrow" w:cs="Arial"/>
          <w:sz w:val="28"/>
          <w:szCs w:val="28"/>
        </w:rPr>
        <w:t xml:space="preserve"> Articles of Incorporation</w:t>
      </w:r>
      <w:r w:rsidR="000319AF" w:rsidRPr="003446D4">
        <w:rPr>
          <w:rFonts w:ascii="Arial Narrow" w:hAnsi="Arial Narrow" w:cs="Arial"/>
          <w:sz w:val="28"/>
          <w:szCs w:val="28"/>
        </w:rPr>
        <w:t xml:space="preserve"> must include Customs Brokering as a line of business</w:t>
      </w:r>
      <w:r w:rsidRPr="003446D4">
        <w:rPr>
          <w:rFonts w:ascii="Arial Narrow" w:hAnsi="Arial Narrow" w:cs="Arial"/>
          <w:sz w:val="28"/>
          <w:szCs w:val="28"/>
        </w:rPr>
        <w:t xml:space="preserve"> </w:t>
      </w:r>
    </w:p>
    <w:p w14:paraId="38680AD9" w14:textId="77777777" w:rsidR="004C15C6" w:rsidRDefault="004C15C6" w:rsidP="002E18F7">
      <w:pPr>
        <w:jc w:val="both"/>
        <w:rPr>
          <w:rFonts w:ascii="Arial" w:hAnsi="Arial" w:cs="Arial"/>
          <w:sz w:val="24"/>
          <w:szCs w:val="24"/>
        </w:rPr>
      </w:pPr>
    </w:p>
    <w:p w14:paraId="74E5082C" w14:textId="77777777" w:rsidR="00C965EF" w:rsidRDefault="00C965EF" w:rsidP="002E18F7">
      <w:pPr>
        <w:jc w:val="both"/>
        <w:rPr>
          <w:rFonts w:ascii="Arial" w:hAnsi="Arial" w:cs="Arial"/>
          <w:sz w:val="24"/>
          <w:szCs w:val="24"/>
        </w:rPr>
      </w:pPr>
    </w:p>
    <w:p w14:paraId="117769F0" w14:textId="77777777" w:rsidR="00C965EF" w:rsidRPr="003446D4" w:rsidRDefault="00C965EF" w:rsidP="002E18F7">
      <w:pPr>
        <w:jc w:val="both"/>
        <w:rPr>
          <w:rFonts w:ascii="Arial" w:hAnsi="Arial" w:cs="Arial"/>
          <w:sz w:val="24"/>
          <w:szCs w:val="24"/>
        </w:rPr>
      </w:pPr>
    </w:p>
    <w:p w14:paraId="0A74ECE5" w14:textId="6B654909" w:rsidR="001E1A69" w:rsidRPr="003446D4" w:rsidRDefault="00F3123A" w:rsidP="002E18F7">
      <w:pPr>
        <w:jc w:val="both"/>
        <w:rPr>
          <w:rFonts w:ascii="Arial Narrow" w:hAnsi="Arial Narrow" w:cs="Arial"/>
          <w:sz w:val="28"/>
          <w:szCs w:val="28"/>
        </w:rPr>
      </w:pPr>
      <w:r>
        <w:rPr>
          <w:rFonts w:ascii="Arial Narrow" w:hAnsi="Arial Narrow" w:cs="Arial"/>
          <w:b/>
          <w:sz w:val="28"/>
          <w:szCs w:val="28"/>
        </w:rPr>
        <w:t>8</w:t>
      </w:r>
      <w:r w:rsidR="00156242" w:rsidRPr="003446D4">
        <w:rPr>
          <w:rFonts w:ascii="Arial Narrow" w:hAnsi="Arial Narrow" w:cs="Arial"/>
          <w:b/>
          <w:sz w:val="28"/>
          <w:szCs w:val="28"/>
        </w:rPr>
        <w:t xml:space="preserve">.0 </w:t>
      </w:r>
      <w:r w:rsidR="001E1A69" w:rsidRPr="003446D4">
        <w:rPr>
          <w:rFonts w:ascii="Arial Narrow" w:hAnsi="Arial Narrow" w:cs="Arial"/>
          <w:b/>
          <w:sz w:val="28"/>
          <w:szCs w:val="28"/>
        </w:rPr>
        <w:t xml:space="preserve">  </w:t>
      </w:r>
      <w:r w:rsidR="005F0CD3" w:rsidRPr="003446D4">
        <w:rPr>
          <w:rFonts w:ascii="Arial Narrow" w:hAnsi="Arial Narrow" w:cs="Arial"/>
          <w:b/>
          <w:sz w:val="28"/>
          <w:szCs w:val="28"/>
        </w:rPr>
        <w:t>Licensing Procedures</w:t>
      </w:r>
    </w:p>
    <w:p w14:paraId="42B0BA4C" w14:textId="03A617F1" w:rsidR="00361F2C" w:rsidRDefault="00361F2C" w:rsidP="00361F2C">
      <w:pPr>
        <w:ind w:left="1080"/>
        <w:contextualSpacing/>
        <w:jc w:val="both"/>
        <w:rPr>
          <w:rFonts w:ascii="Arial Narrow" w:eastAsia="Calibri" w:hAnsi="Arial Narrow" w:cs="Arial"/>
          <w:sz w:val="28"/>
          <w:szCs w:val="28"/>
        </w:rPr>
      </w:pPr>
      <w:r w:rsidRPr="00361F2C">
        <w:rPr>
          <w:rFonts w:ascii="Arial Narrow" w:eastAsia="Calibri" w:hAnsi="Arial Narrow" w:cs="Arial"/>
          <w:sz w:val="28"/>
          <w:szCs w:val="28"/>
        </w:rPr>
        <w:t xml:space="preserve">The </w:t>
      </w:r>
      <w:r>
        <w:rPr>
          <w:rFonts w:ascii="Arial Narrow" w:eastAsia="Calibri" w:hAnsi="Arial Narrow" w:cs="Arial"/>
          <w:sz w:val="28"/>
          <w:szCs w:val="28"/>
        </w:rPr>
        <w:t>Customs Brokers</w:t>
      </w:r>
      <w:r w:rsidR="00272D6B">
        <w:rPr>
          <w:rFonts w:ascii="Arial Narrow" w:eastAsia="Calibri" w:hAnsi="Arial Narrow" w:cs="Arial"/>
          <w:sz w:val="28"/>
          <w:szCs w:val="28"/>
        </w:rPr>
        <w:t xml:space="preserve"> licensing procedure</w:t>
      </w:r>
      <w:r w:rsidRPr="00361F2C">
        <w:rPr>
          <w:rFonts w:ascii="Arial Narrow" w:eastAsia="Calibri" w:hAnsi="Arial Narrow" w:cs="Arial"/>
          <w:sz w:val="28"/>
          <w:szCs w:val="28"/>
        </w:rPr>
        <w:t xml:space="preserve"> </w:t>
      </w:r>
      <w:r w:rsidR="00272D6B">
        <w:rPr>
          <w:rFonts w:ascii="Arial Narrow" w:eastAsia="Calibri" w:hAnsi="Arial Narrow" w:cs="Arial"/>
          <w:sz w:val="28"/>
          <w:szCs w:val="28"/>
        </w:rPr>
        <w:t xml:space="preserve">are </w:t>
      </w:r>
      <w:r w:rsidRPr="00361F2C">
        <w:rPr>
          <w:rFonts w:ascii="Arial Narrow" w:eastAsia="Calibri" w:hAnsi="Arial Narrow" w:cs="Arial"/>
          <w:sz w:val="28"/>
          <w:szCs w:val="28"/>
        </w:rPr>
        <w:t>available in a separate publication available on the LRA Website, Tax Payer Services Division, and the Office of Professional Responsibility Section (OPRS)</w:t>
      </w:r>
    </w:p>
    <w:p w14:paraId="10E7DCCA" w14:textId="77777777" w:rsidR="00361F2C" w:rsidRPr="00361F2C" w:rsidRDefault="00361F2C" w:rsidP="00361F2C">
      <w:pPr>
        <w:ind w:left="1080"/>
        <w:contextualSpacing/>
        <w:jc w:val="both"/>
        <w:rPr>
          <w:rFonts w:ascii="Arial Narrow" w:eastAsia="Calibri" w:hAnsi="Arial Narrow" w:cs="Arial"/>
          <w:sz w:val="28"/>
          <w:szCs w:val="28"/>
        </w:rPr>
      </w:pPr>
      <w:r w:rsidRPr="00361F2C">
        <w:rPr>
          <w:rFonts w:ascii="Arial Narrow" w:eastAsia="Calibri" w:hAnsi="Arial Narrow" w:cs="Arial"/>
          <w:sz w:val="28"/>
          <w:szCs w:val="28"/>
        </w:rPr>
        <w:t xml:space="preserve">. </w:t>
      </w:r>
    </w:p>
    <w:p w14:paraId="2A0DE96E" w14:textId="27AFD110" w:rsidR="000A434A" w:rsidRPr="003446D4" w:rsidRDefault="00F3123A" w:rsidP="002E18F7">
      <w:pPr>
        <w:jc w:val="both"/>
        <w:rPr>
          <w:rFonts w:ascii="Arial Narrow" w:hAnsi="Arial Narrow" w:cs="Arial"/>
          <w:b/>
          <w:sz w:val="28"/>
          <w:szCs w:val="28"/>
        </w:rPr>
      </w:pPr>
      <w:r>
        <w:rPr>
          <w:rFonts w:ascii="Arial Narrow" w:hAnsi="Arial Narrow" w:cs="Arial"/>
          <w:b/>
          <w:sz w:val="28"/>
          <w:szCs w:val="28"/>
        </w:rPr>
        <w:t>9</w:t>
      </w:r>
      <w:r w:rsidR="00156242" w:rsidRPr="003446D4">
        <w:rPr>
          <w:rFonts w:ascii="Arial Narrow" w:hAnsi="Arial Narrow" w:cs="Arial"/>
          <w:b/>
          <w:sz w:val="28"/>
          <w:szCs w:val="28"/>
        </w:rPr>
        <w:t>.0</w:t>
      </w:r>
      <w:r w:rsidR="000A434A" w:rsidRPr="003446D4">
        <w:rPr>
          <w:rFonts w:ascii="Arial Narrow" w:hAnsi="Arial Narrow" w:cs="Arial"/>
          <w:b/>
          <w:sz w:val="28"/>
          <w:szCs w:val="28"/>
        </w:rPr>
        <w:tab/>
        <w:t>Duration of Customs Brokers License</w:t>
      </w:r>
    </w:p>
    <w:p w14:paraId="72C0F5B4" w14:textId="1A703252" w:rsidR="00471556" w:rsidRPr="003446D4" w:rsidRDefault="00272D6B" w:rsidP="002E18F7">
      <w:pPr>
        <w:spacing w:after="0" w:line="271" w:lineRule="auto"/>
        <w:ind w:left="990" w:right="3"/>
        <w:contextualSpacing/>
        <w:jc w:val="both"/>
        <w:rPr>
          <w:rFonts w:ascii="Arial Narrow" w:eastAsia="Calibri" w:hAnsi="Arial Narrow" w:cs="Times New Roman"/>
          <w:sz w:val="28"/>
          <w:szCs w:val="28"/>
        </w:rPr>
      </w:pPr>
      <w:r>
        <w:rPr>
          <w:rFonts w:ascii="Arial Narrow" w:eastAsia="Calibri" w:hAnsi="Arial Narrow" w:cs="Times New Roman"/>
          <w:sz w:val="28"/>
          <w:szCs w:val="28"/>
        </w:rPr>
        <w:t xml:space="preserve">A </w:t>
      </w:r>
      <w:r w:rsidR="00B36C23" w:rsidRPr="003446D4">
        <w:rPr>
          <w:rFonts w:ascii="Arial Narrow" w:eastAsia="Calibri" w:hAnsi="Arial Narrow" w:cs="Times New Roman"/>
          <w:sz w:val="28"/>
          <w:szCs w:val="28"/>
        </w:rPr>
        <w:t>Customs Brokers</w:t>
      </w:r>
      <w:r w:rsidR="00471556" w:rsidRPr="003446D4">
        <w:rPr>
          <w:rFonts w:ascii="Arial Narrow" w:eastAsia="Calibri" w:hAnsi="Arial Narrow" w:cs="Times New Roman"/>
          <w:sz w:val="28"/>
          <w:szCs w:val="28"/>
        </w:rPr>
        <w:t xml:space="preserve"> license shall be</w:t>
      </w:r>
      <w:r w:rsidR="00273FE3">
        <w:rPr>
          <w:rFonts w:ascii="Arial Narrow" w:eastAsia="Calibri" w:hAnsi="Arial Narrow" w:cs="Times New Roman"/>
          <w:sz w:val="28"/>
          <w:szCs w:val="28"/>
        </w:rPr>
        <w:t xml:space="preserve"> initially</w:t>
      </w:r>
      <w:r w:rsidR="00471556" w:rsidRPr="003446D4">
        <w:rPr>
          <w:rFonts w:ascii="Arial Narrow" w:eastAsia="Calibri" w:hAnsi="Arial Narrow" w:cs="Times New Roman"/>
          <w:sz w:val="28"/>
          <w:szCs w:val="28"/>
        </w:rPr>
        <w:t xml:space="preserve"> issued for one year</w:t>
      </w:r>
      <w:r>
        <w:rPr>
          <w:rFonts w:ascii="Arial Narrow" w:eastAsia="Calibri" w:hAnsi="Arial Narrow" w:cs="Times New Roman"/>
          <w:sz w:val="28"/>
          <w:szCs w:val="28"/>
        </w:rPr>
        <w:t xml:space="preserve">. It </w:t>
      </w:r>
      <w:r w:rsidR="00471556" w:rsidRPr="003446D4">
        <w:rPr>
          <w:rFonts w:ascii="Arial Narrow" w:eastAsia="Calibri" w:hAnsi="Arial Narrow" w:cs="Times New Roman"/>
          <w:sz w:val="28"/>
          <w:szCs w:val="28"/>
        </w:rPr>
        <w:t>may be extended</w:t>
      </w:r>
      <w:r w:rsidR="00273FE3">
        <w:rPr>
          <w:rFonts w:ascii="Arial Narrow" w:eastAsia="Calibri" w:hAnsi="Arial Narrow" w:cs="Times New Roman"/>
          <w:sz w:val="28"/>
          <w:szCs w:val="28"/>
        </w:rPr>
        <w:t xml:space="preserve"> </w:t>
      </w:r>
      <w:r>
        <w:rPr>
          <w:rFonts w:ascii="Arial Narrow" w:eastAsia="Calibri" w:hAnsi="Arial Narrow" w:cs="Times New Roman"/>
          <w:sz w:val="28"/>
          <w:szCs w:val="28"/>
        </w:rPr>
        <w:t xml:space="preserve">for an additional period not </w:t>
      </w:r>
      <w:r w:rsidR="00471556" w:rsidRPr="003446D4">
        <w:rPr>
          <w:rFonts w:ascii="Arial Narrow" w:eastAsia="Calibri" w:hAnsi="Arial Narrow" w:cs="Times New Roman"/>
          <w:sz w:val="28"/>
          <w:szCs w:val="28"/>
        </w:rPr>
        <w:t>to exceed three (</w:t>
      </w:r>
      <w:r w:rsidR="00423C76" w:rsidRPr="003446D4">
        <w:rPr>
          <w:rFonts w:ascii="Arial Narrow" w:eastAsia="Calibri" w:hAnsi="Arial Narrow" w:cs="Times New Roman"/>
          <w:sz w:val="28"/>
          <w:szCs w:val="28"/>
        </w:rPr>
        <w:t xml:space="preserve">3) years based on </w:t>
      </w:r>
      <w:r>
        <w:rPr>
          <w:rFonts w:ascii="Arial Narrow" w:eastAsia="Calibri" w:hAnsi="Arial Narrow" w:cs="Times New Roman"/>
          <w:sz w:val="28"/>
          <w:szCs w:val="28"/>
        </w:rPr>
        <w:t xml:space="preserve">the </w:t>
      </w:r>
      <w:r w:rsidR="00423C76" w:rsidRPr="003446D4">
        <w:rPr>
          <w:rFonts w:ascii="Arial Narrow" w:eastAsia="Calibri" w:hAnsi="Arial Narrow" w:cs="Times New Roman"/>
          <w:sz w:val="28"/>
          <w:szCs w:val="28"/>
        </w:rPr>
        <w:t>broker’s</w:t>
      </w:r>
      <w:r w:rsidR="00471556" w:rsidRPr="003446D4">
        <w:rPr>
          <w:rFonts w:ascii="Arial Narrow" w:eastAsia="Calibri" w:hAnsi="Arial Narrow" w:cs="Times New Roman"/>
          <w:sz w:val="28"/>
          <w:szCs w:val="28"/>
        </w:rPr>
        <w:t xml:space="preserve"> risk profile to include practice history record)</w:t>
      </w:r>
      <w:r w:rsidR="005D0FB6">
        <w:rPr>
          <w:rFonts w:ascii="Arial Narrow" w:eastAsia="Calibri" w:hAnsi="Arial Narrow" w:cs="Times New Roman"/>
          <w:sz w:val="28"/>
          <w:szCs w:val="28"/>
        </w:rPr>
        <w:t xml:space="preserve">. A Customs </w:t>
      </w:r>
      <w:r>
        <w:rPr>
          <w:rFonts w:ascii="Arial Narrow" w:eastAsia="Calibri" w:hAnsi="Arial Narrow" w:cs="Times New Roman"/>
          <w:sz w:val="28"/>
          <w:szCs w:val="28"/>
        </w:rPr>
        <w:t xml:space="preserve">Brokers License shall expire </w:t>
      </w:r>
      <w:r w:rsidR="00471556" w:rsidRPr="003446D4">
        <w:rPr>
          <w:rFonts w:ascii="Arial Narrow" w:eastAsia="Calibri" w:hAnsi="Arial Narrow" w:cs="Times New Roman"/>
          <w:sz w:val="28"/>
          <w:szCs w:val="28"/>
        </w:rPr>
        <w:t>on the anniversary date of issuance</w:t>
      </w:r>
      <w:r>
        <w:rPr>
          <w:rFonts w:ascii="Arial Narrow" w:eastAsia="Calibri" w:hAnsi="Arial Narrow" w:cs="Times New Roman"/>
          <w:sz w:val="28"/>
          <w:szCs w:val="28"/>
        </w:rPr>
        <w:t>, unless extended at which time it shall expire on the date stated in its extension.</w:t>
      </w:r>
      <w:r w:rsidR="00471556" w:rsidRPr="003446D4">
        <w:rPr>
          <w:rFonts w:ascii="Arial Narrow" w:eastAsia="Calibri" w:hAnsi="Arial Narrow" w:cs="Times New Roman"/>
          <w:sz w:val="28"/>
          <w:szCs w:val="28"/>
        </w:rPr>
        <w:t xml:space="preserve"> </w:t>
      </w:r>
    </w:p>
    <w:p w14:paraId="6F9EE4F0" w14:textId="77777777" w:rsidR="00B36C23" w:rsidRPr="003446D4" w:rsidRDefault="00B36C23" w:rsidP="002E18F7">
      <w:pPr>
        <w:spacing w:after="0" w:line="271" w:lineRule="auto"/>
        <w:ind w:left="990" w:right="3"/>
        <w:contextualSpacing/>
        <w:jc w:val="both"/>
        <w:rPr>
          <w:rFonts w:ascii="Arial Narrow" w:eastAsia="Calibri" w:hAnsi="Arial Narrow" w:cs="Times New Roman"/>
          <w:sz w:val="28"/>
          <w:szCs w:val="28"/>
        </w:rPr>
      </w:pPr>
    </w:p>
    <w:p w14:paraId="3DC1B06B" w14:textId="1EF410C8" w:rsidR="0060488D" w:rsidRPr="003446D4" w:rsidRDefault="00156242" w:rsidP="002E18F7">
      <w:pPr>
        <w:spacing w:after="0"/>
        <w:jc w:val="both"/>
        <w:rPr>
          <w:rFonts w:ascii="Arial Narrow" w:hAnsi="Arial Narrow" w:cs="Arial"/>
          <w:b/>
          <w:sz w:val="28"/>
          <w:szCs w:val="28"/>
        </w:rPr>
      </w:pPr>
      <w:r w:rsidRPr="003446D4">
        <w:rPr>
          <w:rFonts w:ascii="Arial Narrow" w:hAnsi="Arial Narrow" w:cs="Arial"/>
          <w:b/>
          <w:sz w:val="28"/>
          <w:szCs w:val="28"/>
        </w:rPr>
        <w:t>1</w:t>
      </w:r>
      <w:r w:rsidR="00F3123A">
        <w:rPr>
          <w:rFonts w:ascii="Arial Narrow" w:hAnsi="Arial Narrow" w:cs="Arial"/>
          <w:b/>
          <w:sz w:val="28"/>
          <w:szCs w:val="28"/>
        </w:rPr>
        <w:t>0</w:t>
      </w:r>
      <w:r w:rsidRPr="003446D4">
        <w:rPr>
          <w:rFonts w:ascii="Arial Narrow" w:hAnsi="Arial Narrow" w:cs="Arial"/>
          <w:b/>
          <w:sz w:val="28"/>
          <w:szCs w:val="28"/>
        </w:rPr>
        <w:t>.0</w:t>
      </w:r>
      <w:r w:rsidR="00732179" w:rsidRPr="003446D4">
        <w:rPr>
          <w:rFonts w:ascii="Arial Narrow" w:hAnsi="Arial Narrow" w:cs="Arial"/>
          <w:b/>
          <w:sz w:val="28"/>
          <w:szCs w:val="28"/>
        </w:rPr>
        <w:t xml:space="preserve">  </w:t>
      </w:r>
      <w:r w:rsidR="00D1000D" w:rsidRPr="003446D4">
        <w:rPr>
          <w:rFonts w:ascii="Arial Narrow" w:hAnsi="Arial Narrow" w:cs="Arial"/>
          <w:b/>
          <w:sz w:val="28"/>
          <w:szCs w:val="28"/>
        </w:rPr>
        <w:t xml:space="preserve"> </w:t>
      </w:r>
      <w:r w:rsidR="00F93EED" w:rsidRPr="003446D4">
        <w:rPr>
          <w:rFonts w:ascii="Arial Narrow" w:hAnsi="Arial Narrow" w:cs="Arial"/>
          <w:b/>
          <w:sz w:val="28"/>
          <w:szCs w:val="28"/>
        </w:rPr>
        <w:t xml:space="preserve"> </w:t>
      </w:r>
      <w:r w:rsidR="0060488D" w:rsidRPr="003446D4">
        <w:rPr>
          <w:rFonts w:ascii="Arial Narrow" w:hAnsi="Arial Narrow" w:cs="Arial"/>
          <w:b/>
          <w:sz w:val="28"/>
          <w:szCs w:val="28"/>
        </w:rPr>
        <w:t>License Renewal</w:t>
      </w:r>
    </w:p>
    <w:p w14:paraId="4A99BBA2" w14:textId="77777777" w:rsidR="0060488D" w:rsidRPr="003446D4" w:rsidRDefault="0060488D" w:rsidP="002E18F7">
      <w:pPr>
        <w:spacing w:after="0"/>
        <w:jc w:val="both"/>
        <w:rPr>
          <w:rFonts w:ascii="Arial Narrow" w:hAnsi="Arial Narrow" w:cs="Arial"/>
          <w:b/>
          <w:sz w:val="28"/>
          <w:szCs w:val="28"/>
        </w:rPr>
      </w:pPr>
    </w:p>
    <w:p w14:paraId="06C009A0" w14:textId="77777777" w:rsidR="00732179" w:rsidRPr="003446D4" w:rsidRDefault="00471556" w:rsidP="002E18F7">
      <w:pPr>
        <w:numPr>
          <w:ilvl w:val="0"/>
          <w:numId w:val="15"/>
        </w:numPr>
        <w:spacing w:after="0" w:line="271" w:lineRule="auto"/>
        <w:ind w:right="3"/>
        <w:contextualSpacing/>
        <w:jc w:val="both"/>
        <w:rPr>
          <w:rFonts w:ascii="Arial Narrow" w:hAnsi="Arial Narrow"/>
          <w:sz w:val="28"/>
          <w:szCs w:val="28"/>
        </w:rPr>
      </w:pPr>
      <w:r w:rsidRPr="003446D4">
        <w:rPr>
          <w:rFonts w:ascii="Arial Narrow" w:hAnsi="Arial Narrow"/>
          <w:sz w:val="28"/>
          <w:szCs w:val="28"/>
        </w:rPr>
        <w:t xml:space="preserve">Application for renewal of license must be submitted to the OPRS </w:t>
      </w:r>
      <w:r w:rsidR="00273FE3">
        <w:rPr>
          <w:rFonts w:ascii="Arial Narrow" w:hAnsi="Arial Narrow"/>
          <w:sz w:val="28"/>
          <w:szCs w:val="28"/>
        </w:rPr>
        <w:t xml:space="preserve">at least </w:t>
      </w:r>
      <w:r w:rsidRPr="003446D4">
        <w:rPr>
          <w:rFonts w:ascii="Arial Narrow" w:hAnsi="Arial Narrow"/>
          <w:sz w:val="28"/>
          <w:szCs w:val="28"/>
        </w:rPr>
        <w:t>two months prior to the expiration date</w:t>
      </w:r>
      <w:r w:rsidR="00732179" w:rsidRPr="003446D4">
        <w:rPr>
          <w:rFonts w:ascii="Arial Narrow" w:hAnsi="Arial Narrow"/>
          <w:sz w:val="28"/>
          <w:szCs w:val="28"/>
        </w:rPr>
        <w:t xml:space="preserve"> </w:t>
      </w:r>
    </w:p>
    <w:p w14:paraId="103DF574" w14:textId="77777777" w:rsidR="00440EB8" w:rsidRPr="003446D4" w:rsidRDefault="00471556" w:rsidP="002E18F7">
      <w:pPr>
        <w:pStyle w:val="ListParagraph"/>
        <w:numPr>
          <w:ilvl w:val="0"/>
          <w:numId w:val="15"/>
        </w:numPr>
        <w:spacing w:after="5" w:line="271" w:lineRule="auto"/>
        <w:ind w:right="3"/>
        <w:jc w:val="both"/>
        <w:rPr>
          <w:rFonts w:ascii="Arial Narrow" w:hAnsi="Arial Narrow"/>
          <w:sz w:val="28"/>
          <w:szCs w:val="28"/>
        </w:rPr>
      </w:pPr>
      <w:r w:rsidRPr="003446D4">
        <w:rPr>
          <w:rFonts w:ascii="Arial Narrow" w:hAnsi="Arial Narrow"/>
          <w:sz w:val="28"/>
          <w:szCs w:val="28"/>
        </w:rPr>
        <w:t xml:space="preserve">The </w:t>
      </w:r>
      <w:r w:rsidR="00732179" w:rsidRPr="003446D4">
        <w:rPr>
          <w:rFonts w:ascii="Arial Narrow" w:hAnsi="Arial Narrow"/>
          <w:sz w:val="28"/>
          <w:szCs w:val="28"/>
        </w:rPr>
        <w:t>LRA may require</w:t>
      </w:r>
      <w:r w:rsidR="00EF79EF" w:rsidRPr="003446D4">
        <w:rPr>
          <w:rFonts w:ascii="Arial Narrow" w:hAnsi="Arial Narrow"/>
          <w:sz w:val="28"/>
          <w:szCs w:val="28"/>
        </w:rPr>
        <w:t>, as a condition for</w:t>
      </w:r>
      <w:r w:rsidR="00732179" w:rsidRPr="003446D4">
        <w:rPr>
          <w:rFonts w:ascii="Arial Narrow" w:hAnsi="Arial Narrow"/>
          <w:sz w:val="28"/>
          <w:szCs w:val="28"/>
        </w:rPr>
        <w:t xml:space="preserve"> renewal </w:t>
      </w:r>
      <w:r w:rsidR="0040286F" w:rsidRPr="003446D4">
        <w:rPr>
          <w:rFonts w:ascii="Arial Narrow" w:hAnsi="Arial Narrow"/>
          <w:sz w:val="28"/>
          <w:szCs w:val="28"/>
        </w:rPr>
        <w:t xml:space="preserve">of </w:t>
      </w:r>
      <w:r w:rsidR="005249DA" w:rsidRPr="003446D4">
        <w:rPr>
          <w:rFonts w:ascii="Arial Narrow" w:hAnsi="Arial Narrow"/>
          <w:sz w:val="28"/>
          <w:szCs w:val="28"/>
        </w:rPr>
        <w:t>C</w:t>
      </w:r>
      <w:r w:rsidR="0040286F" w:rsidRPr="003446D4">
        <w:rPr>
          <w:rFonts w:ascii="Arial Narrow" w:hAnsi="Arial Narrow"/>
          <w:sz w:val="28"/>
          <w:szCs w:val="28"/>
        </w:rPr>
        <w:t xml:space="preserve">ustoms </w:t>
      </w:r>
      <w:r w:rsidR="005249DA" w:rsidRPr="003446D4">
        <w:rPr>
          <w:rFonts w:ascii="Arial Narrow" w:hAnsi="Arial Narrow"/>
          <w:sz w:val="28"/>
          <w:szCs w:val="28"/>
        </w:rPr>
        <w:t>B</w:t>
      </w:r>
      <w:r w:rsidR="0040286F" w:rsidRPr="003446D4">
        <w:rPr>
          <w:rFonts w:ascii="Arial Narrow" w:hAnsi="Arial Narrow"/>
          <w:sz w:val="28"/>
          <w:szCs w:val="28"/>
        </w:rPr>
        <w:t>roker</w:t>
      </w:r>
      <w:r w:rsidR="00EF79EF" w:rsidRPr="003446D4">
        <w:rPr>
          <w:rFonts w:ascii="Arial Narrow" w:hAnsi="Arial Narrow"/>
          <w:sz w:val="28"/>
          <w:szCs w:val="28"/>
        </w:rPr>
        <w:t xml:space="preserve"> license, a</w:t>
      </w:r>
      <w:r w:rsidR="00666A41" w:rsidRPr="003446D4">
        <w:rPr>
          <w:rFonts w:ascii="Arial Narrow" w:hAnsi="Arial Narrow"/>
          <w:sz w:val="28"/>
          <w:szCs w:val="28"/>
        </w:rPr>
        <w:t xml:space="preserve"> refresher</w:t>
      </w:r>
      <w:r w:rsidR="0040286F" w:rsidRPr="003446D4">
        <w:rPr>
          <w:rFonts w:ascii="Arial Narrow" w:hAnsi="Arial Narrow"/>
          <w:sz w:val="28"/>
          <w:szCs w:val="28"/>
        </w:rPr>
        <w:t xml:space="preserve"> training </w:t>
      </w:r>
      <w:r w:rsidR="00273FE3">
        <w:rPr>
          <w:rFonts w:ascii="Arial Narrow" w:hAnsi="Arial Narrow"/>
          <w:sz w:val="28"/>
          <w:szCs w:val="28"/>
        </w:rPr>
        <w:t xml:space="preserve">and/or examination </w:t>
      </w:r>
      <w:r w:rsidR="00666A41" w:rsidRPr="003446D4">
        <w:rPr>
          <w:rFonts w:ascii="Arial Narrow" w:hAnsi="Arial Narrow"/>
          <w:sz w:val="28"/>
          <w:szCs w:val="28"/>
        </w:rPr>
        <w:t xml:space="preserve">to enhance knowledge and efficiency in the practice </w:t>
      </w:r>
      <w:r w:rsidR="0040286F" w:rsidRPr="003446D4">
        <w:rPr>
          <w:rFonts w:ascii="Arial Narrow" w:hAnsi="Arial Narrow"/>
          <w:sz w:val="28"/>
          <w:szCs w:val="28"/>
        </w:rPr>
        <w:t>o</w:t>
      </w:r>
      <w:r w:rsidR="00D20115" w:rsidRPr="003446D4">
        <w:rPr>
          <w:rFonts w:ascii="Arial Narrow" w:hAnsi="Arial Narrow"/>
          <w:sz w:val="28"/>
          <w:szCs w:val="28"/>
        </w:rPr>
        <w:t xml:space="preserve">f the profession </w:t>
      </w:r>
    </w:p>
    <w:p w14:paraId="33FE0AB4" w14:textId="77777777" w:rsidR="000C44BF" w:rsidRPr="003446D4" w:rsidRDefault="00440EB8" w:rsidP="002E18F7">
      <w:pPr>
        <w:pStyle w:val="ListParagraph"/>
        <w:numPr>
          <w:ilvl w:val="0"/>
          <w:numId w:val="15"/>
        </w:numPr>
        <w:spacing w:after="5" w:line="271" w:lineRule="auto"/>
        <w:ind w:right="3"/>
        <w:jc w:val="both"/>
        <w:rPr>
          <w:rFonts w:ascii="Arial Narrow" w:hAnsi="Arial Narrow"/>
          <w:b/>
          <w:sz w:val="28"/>
          <w:szCs w:val="28"/>
        </w:rPr>
      </w:pPr>
      <w:r w:rsidRPr="003446D4">
        <w:rPr>
          <w:rFonts w:ascii="Arial Narrow" w:hAnsi="Arial Narrow"/>
          <w:sz w:val="28"/>
          <w:szCs w:val="28"/>
        </w:rPr>
        <w:t>Must be tax compliant in order to qualify for any renewal of License</w:t>
      </w:r>
      <w:r w:rsidR="00273FE3">
        <w:rPr>
          <w:rFonts w:ascii="Arial Narrow" w:hAnsi="Arial Narrow"/>
          <w:sz w:val="28"/>
          <w:szCs w:val="28"/>
        </w:rPr>
        <w:t xml:space="preserve"> as evidence by a valid current tax clearance</w:t>
      </w:r>
    </w:p>
    <w:p w14:paraId="33ED71A2" w14:textId="77777777" w:rsidR="00531277" w:rsidRPr="003446D4" w:rsidRDefault="00306D81" w:rsidP="002E18F7">
      <w:pPr>
        <w:pStyle w:val="ListParagraph"/>
        <w:numPr>
          <w:ilvl w:val="0"/>
          <w:numId w:val="15"/>
        </w:numPr>
        <w:spacing w:after="5" w:line="271" w:lineRule="auto"/>
        <w:ind w:right="3"/>
        <w:jc w:val="both"/>
        <w:rPr>
          <w:rFonts w:ascii="Arial Narrow" w:hAnsi="Arial Narrow"/>
          <w:b/>
          <w:sz w:val="28"/>
          <w:szCs w:val="28"/>
        </w:rPr>
      </w:pPr>
      <w:r w:rsidRPr="003446D4">
        <w:rPr>
          <w:rFonts w:ascii="Arial Narrow" w:hAnsi="Arial Narrow"/>
          <w:sz w:val="28"/>
          <w:szCs w:val="28"/>
        </w:rPr>
        <w:t xml:space="preserve"> </w:t>
      </w:r>
      <w:r w:rsidR="000C44BF" w:rsidRPr="003446D4">
        <w:rPr>
          <w:rFonts w:ascii="Arial Narrow" w:hAnsi="Arial Narrow"/>
          <w:sz w:val="28"/>
          <w:szCs w:val="28"/>
        </w:rPr>
        <w:t>M</w:t>
      </w:r>
      <w:r w:rsidR="00440EB8" w:rsidRPr="003446D4">
        <w:rPr>
          <w:rFonts w:ascii="Arial Narrow" w:hAnsi="Arial Narrow"/>
          <w:sz w:val="28"/>
          <w:szCs w:val="28"/>
        </w:rPr>
        <w:t>ust have a good practic</w:t>
      </w:r>
      <w:r w:rsidR="00847050" w:rsidRPr="003446D4">
        <w:rPr>
          <w:rFonts w:ascii="Arial Narrow" w:hAnsi="Arial Narrow"/>
          <w:sz w:val="28"/>
          <w:szCs w:val="28"/>
        </w:rPr>
        <w:t>e</w:t>
      </w:r>
      <w:r w:rsidR="00440EB8" w:rsidRPr="003446D4">
        <w:rPr>
          <w:rFonts w:ascii="Arial Narrow" w:hAnsi="Arial Narrow"/>
          <w:sz w:val="28"/>
          <w:szCs w:val="28"/>
        </w:rPr>
        <w:t xml:space="preserve"> conduct</w:t>
      </w:r>
      <w:r w:rsidR="00847050" w:rsidRPr="003446D4">
        <w:rPr>
          <w:rFonts w:ascii="Arial Narrow" w:hAnsi="Arial Narrow"/>
          <w:sz w:val="28"/>
          <w:szCs w:val="28"/>
        </w:rPr>
        <w:t xml:space="preserve"> as determined by the LRA based on practice</w:t>
      </w:r>
      <w:r w:rsidR="00AD1E33" w:rsidRPr="003446D4">
        <w:rPr>
          <w:rFonts w:ascii="Arial Narrow" w:hAnsi="Arial Narrow"/>
          <w:sz w:val="28"/>
          <w:szCs w:val="28"/>
        </w:rPr>
        <w:t xml:space="preserve"> history</w:t>
      </w:r>
      <w:r w:rsidR="00847050" w:rsidRPr="003446D4">
        <w:rPr>
          <w:rFonts w:ascii="Arial Narrow" w:hAnsi="Arial Narrow"/>
          <w:sz w:val="28"/>
          <w:szCs w:val="28"/>
        </w:rPr>
        <w:t xml:space="preserve"> record</w:t>
      </w:r>
      <w:r w:rsidR="00AD1E33" w:rsidRPr="003446D4">
        <w:rPr>
          <w:rFonts w:ascii="Arial Narrow" w:hAnsi="Arial Narrow"/>
          <w:sz w:val="28"/>
          <w:szCs w:val="28"/>
        </w:rPr>
        <w:t>s</w:t>
      </w:r>
      <w:r w:rsidR="003446D4" w:rsidRPr="003446D4">
        <w:rPr>
          <w:rFonts w:ascii="Arial Narrow" w:hAnsi="Arial Narrow"/>
          <w:sz w:val="28"/>
          <w:szCs w:val="28"/>
        </w:rPr>
        <w:t xml:space="preserve"> in </w:t>
      </w:r>
      <w:r w:rsidR="00FB1B23" w:rsidRPr="003446D4">
        <w:rPr>
          <w:rFonts w:ascii="Arial Narrow" w:hAnsi="Arial Narrow"/>
          <w:sz w:val="28"/>
          <w:szCs w:val="28"/>
        </w:rPr>
        <w:t>the A</w:t>
      </w:r>
      <w:r w:rsidR="00521BB1" w:rsidRPr="003446D4">
        <w:rPr>
          <w:rFonts w:ascii="Arial Narrow" w:hAnsi="Arial Narrow"/>
          <w:sz w:val="28"/>
          <w:szCs w:val="28"/>
        </w:rPr>
        <w:t>SYCUDA</w:t>
      </w:r>
      <w:r w:rsidR="003446D4" w:rsidRPr="003446D4">
        <w:rPr>
          <w:rFonts w:ascii="Arial Narrow" w:hAnsi="Arial Narrow"/>
          <w:sz w:val="28"/>
          <w:szCs w:val="28"/>
        </w:rPr>
        <w:t xml:space="preserve"> database and the Disciplinary Guide.</w:t>
      </w:r>
    </w:p>
    <w:p w14:paraId="372D3050" w14:textId="77777777" w:rsidR="00257336" w:rsidRPr="003446D4" w:rsidRDefault="00257336" w:rsidP="002E18F7">
      <w:pPr>
        <w:pStyle w:val="ListParagraph"/>
        <w:numPr>
          <w:ilvl w:val="0"/>
          <w:numId w:val="15"/>
        </w:numPr>
        <w:spacing w:after="5" w:line="271" w:lineRule="auto"/>
        <w:ind w:right="3"/>
        <w:jc w:val="both"/>
        <w:rPr>
          <w:rFonts w:ascii="Arial Narrow" w:hAnsi="Arial Narrow"/>
          <w:b/>
          <w:sz w:val="28"/>
          <w:szCs w:val="28"/>
        </w:rPr>
      </w:pPr>
      <w:r w:rsidRPr="003446D4">
        <w:rPr>
          <w:rFonts w:ascii="Arial Narrow" w:hAnsi="Arial Narrow"/>
          <w:sz w:val="28"/>
          <w:szCs w:val="28"/>
        </w:rPr>
        <w:t>Must not be engaged in any conduct that would justify the suspension or disbarment of his or her professional license</w:t>
      </w:r>
      <w:r w:rsidR="00273FE3">
        <w:rPr>
          <w:rFonts w:ascii="Arial Narrow" w:hAnsi="Arial Narrow"/>
          <w:sz w:val="28"/>
          <w:szCs w:val="28"/>
        </w:rPr>
        <w:t xml:space="preserve"> as enshrined in the LRA Customs Brokers License Disciplinary Guide.</w:t>
      </w:r>
    </w:p>
    <w:p w14:paraId="5BA34C72" w14:textId="77777777" w:rsidR="003E7B26" w:rsidRPr="003446D4" w:rsidRDefault="003E7B26" w:rsidP="002E18F7">
      <w:pPr>
        <w:pStyle w:val="NoSpacing"/>
        <w:jc w:val="both"/>
        <w:rPr>
          <w:rFonts w:ascii="Arial Narrow" w:hAnsi="Arial Narrow"/>
          <w:sz w:val="28"/>
          <w:szCs w:val="28"/>
        </w:rPr>
      </w:pPr>
    </w:p>
    <w:p w14:paraId="22B89406" w14:textId="14348474" w:rsidR="001E1A69" w:rsidRPr="003446D4" w:rsidRDefault="000319AF" w:rsidP="002E18F7">
      <w:pPr>
        <w:pStyle w:val="NoSpacing"/>
        <w:jc w:val="both"/>
        <w:rPr>
          <w:rFonts w:ascii="Arial Narrow" w:hAnsi="Arial Narrow"/>
          <w:b/>
          <w:sz w:val="28"/>
          <w:szCs w:val="28"/>
        </w:rPr>
      </w:pPr>
      <w:r w:rsidRPr="003446D4">
        <w:rPr>
          <w:rFonts w:ascii="Arial Narrow" w:hAnsi="Arial Narrow"/>
          <w:b/>
          <w:sz w:val="28"/>
          <w:szCs w:val="28"/>
        </w:rPr>
        <w:t>1</w:t>
      </w:r>
      <w:r w:rsidR="00F3123A">
        <w:rPr>
          <w:rFonts w:ascii="Arial Narrow" w:hAnsi="Arial Narrow"/>
          <w:b/>
          <w:sz w:val="28"/>
          <w:szCs w:val="28"/>
        </w:rPr>
        <w:t>1</w:t>
      </w:r>
      <w:r w:rsidRPr="003446D4">
        <w:rPr>
          <w:rFonts w:ascii="Arial Narrow" w:hAnsi="Arial Narrow"/>
          <w:b/>
          <w:sz w:val="28"/>
          <w:szCs w:val="28"/>
        </w:rPr>
        <w:t xml:space="preserve">.0 </w:t>
      </w:r>
      <w:r w:rsidR="00512B87" w:rsidRPr="003446D4">
        <w:rPr>
          <w:rFonts w:ascii="Arial Narrow" w:hAnsi="Arial Narrow"/>
          <w:b/>
          <w:sz w:val="28"/>
          <w:szCs w:val="28"/>
        </w:rPr>
        <w:t xml:space="preserve"> </w:t>
      </w:r>
      <w:r w:rsidR="00156242" w:rsidRPr="003446D4">
        <w:rPr>
          <w:rFonts w:ascii="Arial Narrow" w:hAnsi="Arial Narrow"/>
          <w:b/>
          <w:sz w:val="28"/>
          <w:szCs w:val="28"/>
        </w:rPr>
        <w:t xml:space="preserve"> </w:t>
      </w:r>
      <w:r w:rsidR="00B14280" w:rsidRPr="003446D4">
        <w:rPr>
          <w:rFonts w:ascii="Arial Narrow" w:hAnsi="Arial Narrow"/>
          <w:b/>
          <w:sz w:val="28"/>
          <w:szCs w:val="28"/>
        </w:rPr>
        <w:t>Right</w:t>
      </w:r>
      <w:r w:rsidR="00732179" w:rsidRPr="003446D4">
        <w:rPr>
          <w:rFonts w:ascii="Arial Narrow" w:hAnsi="Arial Narrow"/>
          <w:b/>
          <w:sz w:val="28"/>
          <w:szCs w:val="28"/>
        </w:rPr>
        <w:t xml:space="preserve"> to Administrative Review and Appeal for Denied Applicants </w:t>
      </w:r>
    </w:p>
    <w:p w14:paraId="1E135F28" w14:textId="77777777" w:rsidR="00732179" w:rsidRPr="003446D4" w:rsidRDefault="00732179" w:rsidP="002E18F7">
      <w:pPr>
        <w:pStyle w:val="NoSpacing"/>
        <w:ind w:left="720" w:hanging="720"/>
        <w:jc w:val="both"/>
        <w:rPr>
          <w:rFonts w:ascii="Arial Narrow" w:hAnsi="Arial Narrow"/>
          <w:b/>
          <w:sz w:val="28"/>
          <w:szCs w:val="28"/>
        </w:rPr>
      </w:pPr>
    </w:p>
    <w:p w14:paraId="6836451D" w14:textId="77777777" w:rsidR="00D10A62" w:rsidRPr="003446D4" w:rsidRDefault="001E1A69" w:rsidP="002E18F7">
      <w:pPr>
        <w:pStyle w:val="NoSpacing"/>
        <w:jc w:val="both"/>
        <w:rPr>
          <w:rFonts w:ascii="Arial Narrow" w:hAnsi="Arial Narrow"/>
          <w:sz w:val="28"/>
          <w:szCs w:val="28"/>
        </w:rPr>
      </w:pPr>
      <w:r w:rsidRPr="003446D4">
        <w:rPr>
          <w:rFonts w:ascii="Arial Narrow" w:hAnsi="Arial Narrow"/>
          <w:sz w:val="28"/>
          <w:szCs w:val="28"/>
        </w:rPr>
        <w:t xml:space="preserve">           </w:t>
      </w:r>
      <w:r w:rsidR="00D84226" w:rsidRPr="003446D4">
        <w:rPr>
          <w:rFonts w:ascii="Arial Narrow" w:hAnsi="Arial Narrow"/>
          <w:sz w:val="28"/>
          <w:szCs w:val="28"/>
        </w:rPr>
        <w:t xml:space="preserve"> </w:t>
      </w:r>
      <w:r w:rsidR="00732179" w:rsidRPr="003446D4">
        <w:rPr>
          <w:rFonts w:ascii="Arial Narrow" w:hAnsi="Arial Narrow"/>
          <w:sz w:val="28"/>
          <w:szCs w:val="28"/>
        </w:rPr>
        <w:t>If an appl</w:t>
      </w:r>
      <w:r w:rsidR="00A70620" w:rsidRPr="003446D4">
        <w:rPr>
          <w:rFonts w:ascii="Arial Narrow" w:hAnsi="Arial Narrow"/>
          <w:sz w:val="28"/>
          <w:szCs w:val="28"/>
        </w:rPr>
        <w:t xml:space="preserve">icant’s license </w:t>
      </w:r>
      <w:r w:rsidR="00732179" w:rsidRPr="003446D4">
        <w:rPr>
          <w:rFonts w:ascii="Arial Narrow" w:hAnsi="Arial Narrow"/>
          <w:sz w:val="28"/>
          <w:szCs w:val="28"/>
        </w:rPr>
        <w:t>application is denied</w:t>
      </w:r>
      <w:r w:rsidR="00F36462" w:rsidRPr="003446D4">
        <w:rPr>
          <w:rFonts w:ascii="Arial Narrow" w:hAnsi="Arial Narrow"/>
          <w:sz w:val="28"/>
          <w:szCs w:val="28"/>
        </w:rPr>
        <w:t xml:space="preserve"> by the LRA</w:t>
      </w:r>
      <w:r w:rsidR="00B36C23" w:rsidRPr="003446D4">
        <w:rPr>
          <w:rFonts w:ascii="Arial Narrow" w:hAnsi="Arial Narrow"/>
          <w:sz w:val="28"/>
          <w:szCs w:val="28"/>
        </w:rPr>
        <w:t>, the</w:t>
      </w:r>
      <w:r w:rsidR="00732179" w:rsidRPr="003446D4">
        <w:rPr>
          <w:rFonts w:ascii="Arial Narrow" w:hAnsi="Arial Narrow"/>
          <w:sz w:val="28"/>
          <w:szCs w:val="28"/>
        </w:rPr>
        <w:t xml:space="preserve"> </w:t>
      </w:r>
      <w:r w:rsidR="00D10A62" w:rsidRPr="003446D4">
        <w:rPr>
          <w:rFonts w:ascii="Arial Narrow" w:hAnsi="Arial Narrow"/>
          <w:sz w:val="28"/>
          <w:szCs w:val="28"/>
        </w:rPr>
        <w:t>applicant shall</w:t>
      </w:r>
      <w:r w:rsidR="00F36462" w:rsidRPr="003446D4">
        <w:rPr>
          <w:rFonts w:ascii="Arial Narrow" w:hAnsi="Arial Narrow"/>
          <w:sz w:val="28"/>
          <w:szCs w:val="28"/>
        </w:rPr>
        <w:t>:</w:t>
      </w:r>
    </w:p>
    <w:p w14:paraId="05066399" w14:textId="77777777" w:rsidR="00B36C23" w:rsidRPr="003446D4" w:rsidRDefault="00B36C23" w:rsidP="002E18F7">
      <w:pPr>
        <w:pStyle w:val="NoSpacing"/>
        <w:jc w:val="both"/>
        <w:rPr>
          <w:rFonts w:ascii="Arial Narrow" w:hAnsi="Arial Narrow"/>
          <w:sz w:val="28"/>
          <w:szCs w:val="28"/>
        </w:rPr>
      </w:pPr>
    </w:p>
    <w:p w14:paraId="612793EF" w14:textId="0D1C147E" w:rsidR="00F36462"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Have a right to an administrative review of the denial provided the applicant files for review within ten (</w:t>
      </w:r>
      <w:r w:rsidR="005D0FB6">
        <w:rPr>
          <w:rFonts w:ascii="Arial Narrow" w:eastAsia="Calibri" w:hAnsi="Arial Narrow" w:cs="Times New Roman"/>
          <w:sz w:val="28"/>
          <w:szCs w:val="28"/>
        </w:rPr>
        <w:t>10) working days of the denial</w:t>
      </w:r>
    </w:p>
    <w:p w14:paraId="4663303C" w14:textId="16E4E4C7" w:rsidR="00F36462"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The request for Administrative Review shall be submitted to the LRA Objection and Protest Panel in the Office of the</w:t>
      </w:r>
      <w:r w:rsidR="005D0FB6">
        <w:rPr>
          <w:rFonts w:ascii="Arial Narrow" w:eastAsia="Calibri" w:hAnsi="Arial Narrow" w:cs="Times New Roman"/>
          <w:sz w:val="28"/>
          <w:szCs w:val="28"/>
        </w:rPr>
        <w:t xml:space="preserve"> Chief Counsel</w:t>
      </w:r>
    </w:p>
    <w:p w14:paraId="663E43AA" w14:textId="5F50DF1A" w:rsidR="00F36462"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lastRenderedPageBreak/>
        <w:t>The Objection and Protest Panel shall complete its review and submit it to the Commissioner General (CG) for a final determination within sixty (60) days of the denied applicant’s re</w:t>
      </w:r>
      <w:r w:rsidR="005D0FB6">
        <w:rPr>
          <w:rFonts w:ascii="Arial Narrow" w:eastAsia="Calibri" w:hAnsi="Arial Narrow" w:cs="Times New Roman"/>
          <w:sz w:val="28"/>
          <w:szCs w:val="28"/>
        </w:rPr>
        <w:t>quest for administrative review</w:t>
      </w:r>
    </w:p>
    <w:p w14:paraId="7DB6B0BD" w14:textId="5B863B36" w:rsidR="00F36462"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At the completion of the administrative review, the applicant shall receive a final determination of the Commissioner General within the m</w:t>
      </w:r>
      <w:r w:rsidR="005D0FB6">
        <w:rPr>
          <w:rFonts w:ascii="Arial Narrow" w:eastAsia="Calibri" w:hAnsi="Arial Narrow" w:cs="Times New Roman"/>
          <w:sz w:val="28"/>
          <w:szCs w:val="28"/>
        </w:rPr>
        <w:t>eaning of Section 70 of the LRC</w:t>
      </w:r>
      <w:r w:rsidRPr="003446D4">
        <w:rPr>
          <w:rFonts w:ascii="Arial Narrow" w:eastAsia="Calibri" w:hAnsi="Arial Narrow" w:cs="Times New Roman"/>
          <w:sz w:val="28"/>
          <w:szCs w:val="28"/>
        </w:rPr>
        <w:t xml:space="preserve"> </w:t>
      </w:r>
    </w:p>
    <w:p w14:paraId="64A736A6" w14:textId="0BDFF2BC" w:rsidR="00F36462"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Pursuant to LRC Section 59, the applicant may appeal the CG’s determination to the Board of Tax Appeals (BOT</w:t>
      </w:r>
      <w:r w:rsidR="005D0FB6">
        <w:rPr>
          <w:rFonts w:ascii="Arial Narrow" w:eastAsia="Calibri" w:hAnsi="Arial Narrow" w:cs="Times New Roman"/>
          <w:sz w:val="28"/>
          <w:szCs w:val="28"/>
        </w:rPr>
        <w:t>A)</w:t>
      </w:r>
    </w:p>
    <w:p w14:paraId="7DE85F09" w14:textId="41E713BB" w:rsidR="00F36462"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If the CG’s final determination is unfavorable to the applicant, the denied applicant has the right to appeal the CG’s final determination or decision to the Board of Tax Appeals (BOTA) within thirty (30) days from the date of notice of the determination withi</w:t>
      </w:r>
      <w:r w:rsidR="005D0FB6">
        <w:rPr>
          <w:rFonts w:ascii="Arial Narrow" w:eastAsia="Calibri" w:hAnsi="Arial Narrow" w:cs="Times New Roman"/>
          <w:sz w:val="28"/>
          <w:szCs w:val="28"/>
        </w:rPr>
        <w:t>n the meaning of LRC Section 71</w:t>
      </w:r>
    </w:p>
    <w:p w14:paraId="5692C937" w14:textId="77777777" w:rsidR="00F36462"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If the denied applicant fails to appeal within the aforementioned thirty (30) day period, the decision of the CG becomes final and binding upon the denied applicant pursuant to Section 70 (c) of the LRC.</w:t>
      </w:r>
    </w:p>
    <w:p w14:paraId="583E2104" w14:textId="0C78E3CA" w:rsidR="00F36462"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After the close of Hearing at BOTA, either party may appeal the BOTA’s</w:t>
      </w:r>
      <w:r w:rsidR="005D0FB6">
        <w:rPr>
          <w:rFonts w:ascii="Arial Narrow" w:eastAsia="Calibri" w:hAnsi="Arial Narrow" w:cs="Times New Roman"/>
          <w:sz w:val="28"/>
          <w:szCs w:val="28"/>
        </w:rPr>
        <w:t xml:space="preserve"> determination to the Tax Court</w:t>
      </w:r>
    </w:p>
    <w:p w14:paraId="62856EB8" w14:textId="428B378D" w:rsidR="0027441C" w:rsidRPr="003446D4" w:rsidRDefault="00F36462" w:rsidP="002E18F7">
      <w:pPr>
        <w:numPr>
          <w:ilvl w:val="0"/>
          <w:numId w:val="20"/>
        </w:numPr>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A decision of the Tax Court may be subsequently appealed to the Supreme C</w:t>
      </w:r>
      <w:r w:rsidR="005D0FB6">
        <w:rPr>
          <w:rFonts w:ascii="Arial Narrow" w:eastAsia="Calibri" w:hAnsi="Arial Narrow" w:cs="Times New Roman"/>
          <w:sz w:val="28"/>
          <w:szCs w:val="28"/>
        </w:rPr>
        <w:t>ourt of the Republic of Liberia</w:t>
      </w:r>
    </w:p>
    <w:p w14:paraId="33F561A3" w14:textId="3DCA07AB" w:rsidR="00732179" w:rsidRPr="003446D4" w:rsidRDefault="00156242" w:rsidP="002E18F7">
      <w:pPr>
        <w:pStyle w:val="NoSpacing"/>
        <w:jc w:val="both"/>
        <w:rPr>
          <w:rFonts w:ascii="Arial Narrow" w:hAnsi="Arial Narrow"/>
          <w:b/>
          <w:sz w:val="28"/>
          <w:szCs w:val="28"/>
        </w:rPr>
      </w:pPr>
      <w:r w:rsidRPr="003446D4">
        <w:rPr>
          <w:rFonts w:ascii="Arial Narrow" w:hAnsi="Arial Narrow"/>
          <w:b/>
          <w:sz w:val="28"/>
          <w:szCs w:val="28"/>
        </w:rPr>
        <w:t>1</w:t>
      </w:r>
      <w:r w:rsidR="00F3123A">
        <w:rPr>
          <w:rFonts w:ascii="Arial Narrow" w:hAnsi="Arial Narrow"/>
          <w:b/>
          <w:sz w:val="28"/>
          <w:szCs w:val="28"/>
        </w:rPr>
        <w:t>2</w:t>
      </w:r>
      <w:r w:rsidRPr="003446D4">
        <w:rPr>
          <w:rFonts w:ascii="Arial Narrow" w:hAnsi="Arial Narrow"/>
          <w:b/>
          <w:sz w:val="28"/>
          <w:szCs w:val="28"/>
        </w:rPr>
        <w:t>.0</w:t>
      </w:r>
      <w:r w:rsidRPr="003446D4">
        <w:rPr>
          <w:rFonts w:ascii="Arial Narrow" w:hAnsi="Arial Narrow"/>
          <w:sz w:val="28"/>
          <w:szCs w:val="28"/>
        </w:rPr>
        <w:t xml:space="preserve"> </w:t>
      </w:r>
      <w:r w:rsidR="00512B87" w:rsidRPr="003446D4">
        <w:rPr>
          <w:rFonts w:ascii="Arial Narrow" w:hAnsi="Arial Narrow"/>
          <w:sz w:val="28"/>
          <w:szCs w:val="28"/>
        </w:rPr>
        <w:t xml:space="preserve"> </w:t>
      </w:r>
      <w:r w:rsidRPr="003446D4">
        <w:rPr>
          <w:rFonts w:ascii="Arial Narrow" w:hAnsi="Arial Narrow"/>
          <w:sz w:val="28"/>
          <w:szCs w:val="28"/>
        </w:rPr>
        <w:t xml:space="preserve"> </w:t>
      </w:r>
      <w:r w:rsidR="00732179" w:rsidRPr="003446D4">
        <w:rPr>
          <w:rFonts w:ascii="Arial Narrow" w:hAnsi="Arial Narrow"/>
          <w:b/>
          <w:sz w:val="28"/>
          <w:szCs w:val="28"/>
        </w:rPr>
        <w:t>Right to</w:t>
      </w:r>
      <w:r w:rsidR="0027441C" w:rsidRPr="003446D4">
        <w:rPr>
          <w:rFonts w:ascii="Arial Narrow" w:hAnsi="Arial Narrow"/>
          <w:b/>
          <w:sz w:val="28"/>
          <w:szCs w:val="28"/>
        </w:rPr>
        <w:t xml:space="preserve"> a Hearing for Alleged Violation of Professional Misconduct</w:t>
      </w:r>
      <w:r w:rsidR="004755DF" w:rsidRPr="003446D4">
        <w:rPr>
          <w:rFonts w:ascii="Arial Narrow" w:hAnsi="Arial Narrow"/>
          <w:b/>
          <w:sz w:val="28"/>
          <w:szCs w:val="28"/>
        </w:rPr>
        <w:t xml:space="preserve"> (</w:t>
      </w:r>
      <w:r w:rsidRPr="003446D4">
        <w:rPr>
          <w:rFonts w:ascii="Arial Narrow" w:hAnsi="Arial Narrow"/>
          <w:b/>
          <w:sz w:val="28"/>
          <w:szCs w:val="28"/>
        </w:rPr>
        <w:t>s</w:t>
      </w:r>
      <w:r w:rsidR="004755DF" w:rsidRPr="003446D4">
        <w:rPr>
          <w:rFonts w:ascii="Arial Narrow" w:hAnsi="Arial Narrow"/>
          <w:b/>
          <w:sz w:val="28"/>
          <w:szCs w:val="28"/>
        </w:rPr>
        <w:t>)</w:t>
      </w:r>
    </w:p>
    <w:p w14:paraId="67AF670E" w14:textId="77777777" w:rsidR="00732179" w:rsidRPr="003446D4" w:rsidRDefault="00732179" w:rsidP="002E18F7">
      <w:pPr>
        <w:pStyle w:val="NoSpacing"/>
        <w:ind w:left="720" w:hanging="720"/>
        <w:jc w:val="both"/>
        <w:rPr>
          <w:rFonts w:ascii="Arial Narrow" w:hAnsi="Arial Narrow"/>
          <w:b/>
          <w:sz w:val="28"/>
          <w:szCs w:val="28"/>
          <w:u w:val="single"/>
        </w:rPr>
      </w:pPr>
    </w:p>
    <w:p w14:paraId="4F1170CE" w14:textId="77777777" w:rsidR="007063A2" w:rsidRPr="003446D4" w:rsidRDefault="007063A2" w:rsidP="002E18F7">
      <w:pPr>
        <w:pStyle w:val="NoSpacing"/>
        <w:ind w:left="720"/>
        <w:jc w:val="both"/>
        <w:rPr>
          <w:rFonts w:ascii="Arial Narrow" w:hAnsi="Arial Narrow"/>
          <w:sz w:val="28"/>
          <w:szCs w:val="28"/>
        </w:rPr>
      </w:pPr>
      <w:r w:rsidRPr="003446D4">
        <w:rPr>
          <w:rFonts w:ascii="Arial Narrow" w:hAnsi="Arial Narrow"/>
          <w:sz w:val="28"/>
          <w:szCs w:val="28"/>
        </w:rPr>
        <w:t>When an alleged violation of Professional</w:t>
      </w:r>
      <w:r w:rsidR="00187734" w:rsidRPr="003446D4">
        <w:rPr>
          <w:rFonts w:ascii="Arial Narrow" w:hAnsi="Arial Narrow"/>
          <w:sz w:val="28"/>
          <w:szCs w:val="28"/>
        </w:rPr>
        <w:t xml:space="preserve"> misconduct is reported, </w:t>
      </w:r>
      <w:r w:rsidR="00732179" w:rsidRPr="003446D4">
        <w:rPr>
          <w:rFonts w:ascii="Arial Narrow" w:hAnsi="Arial Narrow"/>
          <w:sz w:val="28"/>
          <w:szCs w:val="28"/>
        </w:rPr>
        <w:t>the LRA</w:t>
      </w:r>
      <w:r w:rsidR="00F36462" w:rsidRPr="003446D4">
        <w:rPr>
          <w:rFonts w:ascii="Arial Narrow" w:hAnsi="Arial Narrow"/>
          <w:sz w:val="28"/>
          <w:szCs w:val="28"/>
        </w:rPr>
        <w:t xml:space="preserve"> OPRS</w:t>
      </w:r>
      <w:r w:rsidR="00B9380D" w:rsidRPr="003446D4">
        <w:rPr>
          <w:rFonts w:ascii="Arial Narrow" w:hAnsi="Arial Narrow"/>
          <w:sz w:val="28"/>
          <w:szCs w:val="28"/>
        </w:rPr>
        <w:t xml:space="preserve"> </w:t>
      </w:r>
      <w:r w:rsidR="00953493" w:rsidRPr="003446D4">
        <w:rPr>
          <w:rFonts w:ascii="Arial Narrow" w:hAnsi="Arial Narrow"/>
          <w:sz w:val="28"/>
          <w:szCs w:val="28"/>
        </w:rPr>
        <w:t>shall</w:t>
      </w:r>
      <w:r w:rsidRPr="003446D4">
        <w:rPr>
          <w:rFonts w:ascii="Arial Narrow" w:hAnsi="Arial Narrow"/>
          <w:sz w:val="28"/>
          <w:szCs w:val="28"/>
        </w:rPr>
        <w:t>:</w:t>
      </w:r>
      <w:r w:rsidR="00953493" w:rsidRPr="003446D4">
        <w:rPr>
          <w:rFonts w:ascii="Arial Narrow" w:hAnsi="Arial Narrow"/>
          <w:sz w:val="28"/>
          <w:szCs w:val="28"/>
        </w:rPr>
        <w:t xml:space="preserve"> </w:t>
      </w:r>
    </w:p>
    <w:p w14:paraId="6B217E2D" w14:textId="77777777" w:rsidR="007063A2" w:rsidRPr="003446D4" w:rsidRDefault="007063A2" w:rsidP="002E18F7">
      <w:pPr>
        <w:pStyle w:val="NoSpacing"/>
        <w:ind w:left="720"/>
        <w:jc w:val="both"/>
        <w:rPr>
          <w:rFonts w:ascii="Arial Narrow" w:hAnsi="Arial Narrow"/>
          <w:sz w:val="28"/>
          <w:szCs w:val="28"/>
        </w:rPr>
      </w:pPr>
    </w:p>
    <w:p w14:paraId="7EF28166" w14:textId="106A82CF" w:rsidR="005800A8" w:rsidRPr="003446D4" w:rsidRDefault="005800A8" w:rsidP="002E18F7">
      <w:pPr>
        <w:numPr>
          <w:ilvl w:val="0"/>
          <w:numId w:val="21"/>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 xml:space="preserve">Notify the Customs </w:t>
      </w:r>
      <w:r w:rsidR="00B36C23" w:rsidRPr="003446D4">
        <w:rPr>
          <w:rFonts w:ascii="Arial Narrow" w:eastAsia="Calibri" w:hAnsi="Arial Narrow" w:cs="Times New Roman"/>
          <w:sz w:val="28"/>
          <w:szCs w:val="28"/>
        </w:rPr>
        <w:t>Broker in</w:t>
      </w:r>
      <w:r w:rsidRPr="003446D4">
        <w:rPr>
          <w:rFonts w:ascii="Arial Narrow" w:eastAsia="Calibri" w:hAnsi="Arial Narrow" w:cs="Times New Roman"/>
          <w:sz w:val="28"/>
          <w:szCs w:val="28"/>
        </w:rPr>
        <w:t xml:space="preserve"> writing to appear and answer the complaint at a Hearing in the LRA OPRS within ten (10) working days from the </w:t>
      </w:r>
      <w:r w:rsidR="005D0FB6">
        <w:rPr>
          <w:rFonts w:ascii="Arial Narrow" w:eastAsia="Calibri" w:hAnsi="Arial Narrow" w:cs="Times New Roman"/>
          <w:sz w:val="28"/>
          <w:szCs w:val="28"/>
        </w:rPr>
        <w:t>date of service of such notice</w:t>
      </w:r>
    </w:p>
    <w:p w14:paraId="385B2C67" w14:textId="77777777" w:rsidR="005800A8" w:rsidRPr="003446D4" w:rsidRDefault="005800A8" w:rsidP="002E18F7">
      <w:pPr>
        <w:numPr>
          <w:ilvl w:val="0"/>
          <w:numId w:val="21"/>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The Customs Broker may be represented by counsel or by someone qualified to practice before the LRA or may opt for self-representation at said hearing.</w:t>
      </w:r>
    </w:p>
    <w:p w14:paraId="1CC3391F" w14:textId="7B4324E5" w:rsidR="005800A8" w:rsidRPr="003446D4" w:rsidRDefault="005800A8" w:rsidP="002E18F7">
      <w:pPr>
        <w:numPr>
          <w:ilvl w:val="0"/>
          <w:numId w:val="21"/>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A determination shall be made in accordance with</w:t>
      </w:r>
      <w:r w:rsidR="002E18F7">
        <w:rPr>
          <w:rFonts w:ascii="Arial Narrow" w:eastAsia="Calibri" w:hAnsi="Arial Narrow" w:cs="Times New Roman"/>
          <w:sz w:val="28"/>
          <w:szCs w:val="28"/>
        </w:rPr>
        <w:t xml:space="preserve"> </w:t>
      </w:r>
      <w:r w:rsidRPr="003446D4">
        <w:rPr>
          <w:rFonts w:ascii="Arial Narrow" w:eastAsia="Calibri" w:hAnsi="Arial Narrow" w:cs="Times New Roman"/>
          <w:b/>
          <w:sz w:val="28"/>
          <w:szCs w:val="28"/>
        </w:rPr>
        <w:t xml:space="preserve">Sections </w:t>
      </w:r>
      <w:r w:rsidR="00416BB3" w:rsidRPr="003446D4">
        <w:rPr>
          <w:rFonts w:ascii="Arial Narrow" w:eastAsia="Calibri" w:hAnsi="Arial Narrow" w:cs="Times New Roman"/>
          <w:b/>
          <w:sz w:val="28"/>
          <w:szCs w:val="28"/>
        </w:rPr>
        <w:t>15</w:t>
      </w:r>
      <w:r w:rsidRPr="003446D4">
        <w:rPr>
          <w:rFonts w:ascii="Arial Narrow" w:eastAsia="Calibri" w:hAnsi="Arial Narrow" w:cs="Times New Roman"/>
          <w:b/>
          <w:sz w:val="28"/>
          <w:szCs w:val="28"/>
        </w:rPr>
        <w:t>.0</w:t>
      </w:r>
      <w:r w:rsidR="00416BB3" w:rsidRPr="003446D4">
        <w:rPr>
          <w:rFonts w:ascii="Arial Narrow" w:eastAsia="Calibri" w:hAnsi="Arial Narrow" w:cs="Times New Roman"/>
          <w:b/>
          <w:sz w:val="28"/>
          <w:szCs w:val="28"/>
        </w:rPr>
        <w:t>, 16</w:t>
      </w:r>
      <w:r w:rsidR="00B36C23" w:rsidRPr="003446D4">
        <w:rPr>
          <w:rFonts w:ascii="Arial Narrow" w:eastAsia="Calibri" w:hAnsi="Arial Narrow" w:cs="Times New Roman"/>
          <w:b/>
          <w:sz w:val="28"/>
          <w:szCs w:val="28"/>
        </w:rPr>
        <w:t>.0</w:t>
      </w:r>
      <w:r w:rsidR="00416BB3" w:rsidRPr="003446D4">
        <w:rPr>
          <w:rFonts w:ascii="Arial Narrow" w:eastAsia="Calibri" w:hAnsi="Arial Narrow" w:cs="Times New Roman"/>
          <w:b/>
          <w:sz w:val="28"/>
          <w:szCs w:val="28"/>
        </w:rPr>
        <w:t xml:space="preserve"> and 17</w:t>
      </w:r>
      <w:r w:rsidRPr="003446D4">
        <w:rPr>
          <w:rFonts w:ascii="Arial Narrow" w:eastAsia="Calibri" w:hAnsi="Arial Narrow" w:cs="Times New Roman"/>
          <w:b/>
          <w:sz w:val="28"/>
          <w:szCs w:val="28"/>
        </w:rPr>
        <w:t>.0</w:t>
      </w:r>
      <w:r w:rsidRPr="003446D4">
        <w:rPr>
          <w:rFonts w:ascii="Arial Narrow" w:eastAsia="Calibri" w:hAnsi="Arial Narrow" w:cs="Times New Roman"/>
          <w:sz w:val="28"/>
          <w:szCs w:val="28"/>
        </w:rPr>
        <w:t xml:space="preserve"> of this regulation within thirty (30) days from the date of appearance of the Pr</w:t>
      </w:r>
      <w:r w:rsidR="005D0FB6">
        <w:rPr>
          <w:rFonts w:ascii="Arial Narrow" w:eastAsia="Calibri" w:hAnsi="Arial Narrow" w:cs="Times New Roman"/>
          <w:sz w:val="28"/>
          <w:szCs w:val="28"/>
        </w:rPr>
        <w:t>actitioner before the LRA OPRS</w:t>
      </w:r>
    </w:p>
    <w:p w14:paraId="08731B9A" w14:textId="59EB64A5" w:rsidR="005800A8" w:rsidRDefault="005800A8" w:rsidP="002E18F7">
      <w:pPr>
        <w:numPr>
          <w:ilvl w:val="0"/>
          <w:numId w:val="21"/>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 xml:space="preserve">If a Customs Broker is served a Notice for alleged violation or misconduct and fails to appear to answer the complaint within ten (10) working days, a warning communication letter/email </w:t>
      </w:r>
      <w:r w:rsidR="00B36C23" w:rsidRPr="003446D4">
        <w:rPr>
          <w:rFonts w:ascii="Arial Narrow" w:eastAsia="Calibri" w:hAnsi="Arial Narrow" w:cs="Times New Roman"/>
          <w:sz w:val="28"/>
          <w:szCs w:val="28"/>
        </w:rPr>
        <w:t xml:space="preserve">will be sent to </w:t>
      </w:r>
      <w:r w:rsidR="00114981" w:rsidRPr="003446D4">
        <w:rPr>
          <w:rFonts w:ascii="Arial Narrow" w:eastAsia="Calibri" w:hAnsi="Arial Narrow" w:cs="Times New Roman"/>
          <w:sz w:val="28"/>
          <w:szCs w:val="28"/>
        </w:rPr>
        <w:t>the Broker</w:t>
      </w:r>
      <w:r w:rsidRPr="003446D4">
        <w:rPr>
          <w:rFonts w:ascii="Arial Narrow" w:eastAsia="Calibri" w:hAnsi="Arial Narrow" w:cs="Times New Roman"/>
          <w:sz w:val="28"/>
          <w:szCs w:val="28"/>
        </w:rPr>
        <w:t xml:space="preserve"> to appear within five (5) working days from the date of the warning letter/email. If the Customs Broker </w:t>
      </w:r>
      <w:r w:rsidRPr="003446D4">
        <w:rPr>
          <w:rFonts w:ascii="Arial Narrow" w:eastAsia="Calibri" w:hAnsi="Arial Narrow" w:cs="Times New Roman"/>
          <w:sz w:val="28"/>
          <w:szCs w:val="28"/>
        </w:rPr>
        <w:lastRenderedPageBreak/>
        <w:t xml:space="preserve">fails to appear, a determination shall be made without a Hearing wherein it would be noted that the </w:t>
      </w:r>
      <w:r w:rsidR="00273FE3">
        <w:rPr>
          <w:rFonts w:ascii="Arial Narrow" w:eastAsia="Calibri" w:hAnsi="Arial Narrow" w:cs="Times New Roman"/>
          <w:sz w:val="28"/>
          <w:szCs w:val="28"/>
        </w:rPr>
        <w:t>Broker</w:t>
      </w:r>
      <w:r w:rsidRPr="003446D4">
        <w:rPr>
          <w:rFonts w:ascii="Arial Narrow" w:eastAsia="Calibri" w:hAnsi="Arial Narrow" w:cs="Times New Roman"/>
          <w:sz w:val="28"/>
          <w:szCs w:val="28"/>
        </w:rPr>
        <w:t xml:space="preserve"> failed to take advantage of the administrative due process afforded the Customs Broker</w:t>
      </w:r>
    </w:p>
    <w:p w14:paraId="7D27B115" w14:textId="77777777" w:rsidR="00D20063" w:rsidRPr="003446D4" w:rsidRDefault="00D20063" w:rsidP="00D20063">
      <w:pPr>
        <w:spacing w:after="0"/>
        <w:ind w:left="1440"/>
        <w:contextualSpacing/>
        <w:jc w:val="both"/>
        <w:rPr>
          <w:rFonts w:ascii="Arial Narrow" w:eastAsia="Calibri" w:hAnsi="Arial Narrow" w:cs="Times New Roman"/>
          <w:sz w:val="28"/>
          <w:szCs w:val="28"/>
        </w:rPr>
      </w:pPr>
    </w:p>
    <w:p w14:paraId="42F6A568" w14:textId="0A950770" w:rsidR="00CA7059" w:rsidRPr="003446D4" w:rsidRDefault="00512B87" w:rsidP="002E18F7">
      <w:pPr>
        <w:pStyle w:val="NoSpacing"/>
        <w:jc w:val="both"/>
        <w:rPr>
          <w:rFonts w:ascii="Arial Narrow" w:hAnsi="Arial Narrow"/>
          <w:b/>
          <w:sz w:val="28"/>
          <w:szCs w:val="28"/>
        </w:rPr>
      </w:pPr>
      <w:r w:rsidRPr="003446D4">
        <w:rPr>
          <w:rFonts w:ascii="Arial Narrow" w:hAnsi="Arial Narrow"/>
          <w:b/>
          <w:sz w:val="28"/>
          <w:szCs w:val="28"/>
        </w:rPr>
        <w:t>1</w:t>
      </w:r>
      <w:r w:rsidR="00F3123A">
        <w:rPr>
          <w:rFonts w:ascii="Arial Narrow" w:hAnsi="Arial Narrow"/>
          <w:b/>
          <w:sz w:val="28"/>
          <w:szCs w:val="28"/>
        </w:rPr>
        <w:t>3</w:t>
      </w:r>
      <w:r w:rsidRPr="003446D4">
        <w:rPr>
          <w:rFonts w:ascii="Arial Narrow" w:hAnsi="Arial Narrow"/>
          <w:b/>
          <w:sz w:val="28"/>
          <w:szCs w:val="28"/>
        </w:rPr>
        <w:t>.0</w:t>
      </w:r>
      <w:r w:rsidR="00156242" w:rsidRPr="003446D4">
        <w:rPr>
          <w:rFonts w:ascii="Arial Narrow" w:hAnsi="Arial Narrow"/>
          <w:b/>
          <w:sz w:val="28"/>
          <w:szCs w:val="28"/>
        </w:rPr>
        <w:t xml:space="preserve"> </w:t>
      </w:r>
      <w:r w:rsidR="007063A2" w:rsidRPr="003446D4">
        <w:rPr>
          <w:rFonts w:ascii="Arial Narrow" w:hAnsi="Arial Narrow"/>
          <w:b/>
          <w:sz w:val="28"/>
          <w:szCs w:val="28"/>
        </w:rPr>
        <w:t xml:space="preserve"> </w:t>
      </w:r>
      <w:r w:rsidR="00156242" w:rsidRPr="003446D4">
        <w:rPr>
          <w:rFonts w:ascii="Arial Narrow" w:hAnsi="Arial Narrow"/>
          <w:b/>
          <w:sz w:val="28"/>
          <w:szCs w:val="28"/>
        </w:rPr>
        <w:t xml:space="preserve"> </w:t>
      </w:r>
      <w:r w:rsidR="00CA7059" w:rsidRPr="003446D4">
        <w:rPr>
          <w:rFonts w:ascii="Arial Narrow" w:hAnsi="Arial Narrow"/>
          <w:b/>
          <w:sz w:val="28"/>
          <w:szCs w:val="28"/>
        </w:rPr>
        <w:t>Right to Review and Appeal for Suspended or Revoked</w:t>
      </w:r>
      <w:r w:rsidR="00D43312" w:rsidRPr="003446D4">
        <w:rPr>
          <w:rFonts w:ascii="Arial Narrow" w:hAnsi="Arial Narrow"/>
          <w:b/>
          <w:sz w:val="28"/>
          <w:szCs w:val="28"/>
        </w:rPr>
        <w:t xml:space="preserve"> </w:t>
      </w:r>
      <w:r w:rsidR="00CA7059" w:rsidRPr="003446D4">
        <w:rPr>
          <w:rFonts w:ascii="Arial Narrow" w:hAnsi="Arial Narrow"/>
          <w:b/>
          <w:sz w:val="28"/>
          <w:szCs w:val="28"/>
        </w:rPr>
        <w:t>Licenses</w:t>
      </w:r>
    </w:p>
    <w:p w14:paraId="0B34650B" w14:textId="77777777" w:rsidR="00CA7059" w:rsidRPr="003446D4" w:rsidRDefault="00CA7059" w:rsidP="002E18F7">
      <w:pPr>
        <w:pStyle w:val="NoSpacing"/>
        <w:ind w:left="360"/>
        <w:jc w:val="both"/>
        <w:rPr>
          <w:rFonts w:ascii="Arial Narrow" w:hAnsi="Arial Narrow"/>
          <w:b/>
          <w:sz w:val="28"/>
          <w:szCs w:val="28"/>
        </w:rPr>
      </w:pPr>
    </w:p>
    <w:p w14:paraId="74151DCD" w14:textId="77777777" w:rsidR="00CA7059" w:rsidRPr="003446D4" w:rsidRDefault="00CA7059" w:rsidP="002E18F7">
      <w:pPr>
        <w:pStyle w:val="NoSpacing"/>
        <w:ind w:left="720"/>
        <w:jc w:val="both"/>
        <w:rPr>
          <w:rFonts w:ascii="Arial Narrow" w:hAnsi="Arial Narrow"/>
          <w:sz w:val="28"/>
          <w:szCs w:val="28"/>
        </w:rPr>
      </w:pPr>
      <w:r w:rsidRPr="003446D4">
        <w:rPr>
          <w:rFonts w:ascii="Arial Narrow" w:hAnsi="Arial Narrow"/>
          <w:sz w:val="28"/>
          <w:szCs w:val="28"/>
        </w:rPr>
        <w:t>When a determination is made by the OPRS</w:t>
      </w:r>
      <w:r w:rsidR="00520F08" w:rsidRPr="003446D4">
        <w:rPr>
          <w:rFonts w:ascii="Arial Narrow" w:hAnsi="Arial Narrow"/>
          <w:sz w:val="28"/>
          <w:szCs w:val="28"/>
        </w:rPr>
        <w:t xml:space="preserve"> to suspend or revoked a Customs Broker</w:t>
      </w:r>
      <w:r w:rsidR="004C0297" w:rsidRPr="003446D4">
        <w:rPr>
          <w:rFonts w:ascii="Arial Narrow" w:hAnsi="Arial Narrow"/>
          <w:sz w:val="28"/>
          <w:szCs w:val="28"/>
        </w:rPr>
        <w:t>’</w:t>
      </w:r>
      <w:r w:rsidR="00DF062E" w:rsidRPr="003446D4">
        <w:rPr>
          <w:rFonts w:ascii="Arial Narrow" w:hAnsi="Arial Narrow"/>
          <w:sz w:val="28"/>
          <w:szCs w:val="28"/>
        </w:rPr>
        <w:t>s</w:t>
      </w:r>
      <w:r w:rsidR="00520F08" w:rsidRPr="003446D4">
        <w:rPr>
          <w:rFonts w:ascii="Arial Narrow" w:hAnsi="Arial Narrow"/>
          <w:sz w:val="28"/>
          <w:szCs w:val="28"/>
        </w:rPr>
        <w:t xml:space="preserve"> License</w:t>
      </w:r>
      <w:r w:rsidR="004C0297" w:rsidRPr="003446D4">
        <w:rPr>
          <w:rFonts w:ascii="Arial Narrow" w:hAnsi="Arial Narrow"/>
          <w:sz w:val="28"/>
          <w:szCs w:val="28"/>
        </w:rPr>
        <w:t xml:space="preserve"> in </w:t>
      </w:r>
      <w:r w:rsidRPr="003446D4">
        <w:rPr>
          <w:rFonts w:ascii="Arial Narrow" w:hAnsi="Arial Narrow"/>
          <w:sz w:val="28"/>
          <w:szCs w:val="28"/>
        </w:rPr>
        <w:t>case</w:t>
      </w:r>
      <w:r w:rsidR="00520F08" w:rsidRPr="003446D4">
        <w:rPr>
          <w:rFonts w:ascii="Arial Narrow" w:hAnsi="Arial Narrow"/>
          <w:sz w:val="28"/>
          <w:szCs w:val="28"/>
        </w:rPr>
        <w:t>s</w:t>
      </w:r>
      <w:r w:rsidR="004C0297" w:rsidRPr="003446D4">
        <w:rPr>
          <w:rFonts w:ascii="Arial Narrow" w:hAnsi="Arial Narrow"/>
          <w:sz w:val="28"/>
          <w:szCs w:val="28"/>
        </w:rPr>
        <w:t xml:space="preserve"> involving violation</w:t>
      </w:r>
      <w:r w:rsidRPr="003446D4">
        <w:rPr>
          <w:rFonts w:ascii="Arial Narrow" w:hAnsi="Arial Narrow"/>
          <w:sz w:val="28"/>
          <w:szCs w:val="28"/>
        </w:rPr>
        <w:t xml:space="preserve"> of professional misconduct</w:t>
      </w:r>
      <w:r w:rsidR="00B309ED" w:rsidRPr="003446D4">
        <w:rPr>
          <w:rFonts w:ascii="Arial Narrow" w:hAnsi="Arial Narrow"/>
          <w:sz w:val="28"/>
          <w:szCs w:val="28"/>
        </w:rPr>
        <w:t xml:space="preserve"> (s) the </w:t>
      </w:r>
      <w:r w:rsidR="00B36C23" w:rsidRPr="003446D4">
        <w:rPr>
          <w:rFonts w:ascii="Arial Narrow" w:hAnsi="Arial Narrow"/>
          <w:sz w:val="28"/>
          <w:szCs w:val="28"/>
        </w:rPr>
        <w:t>Broker</w:t>
      </w:r>
      <w:r w:rsidR="004C0297" w:rsidRPr="003446D4">
        <w:rPr>
          <w:rFonts w:ascii="Arial Narrow" w:hAnsi="Arial Narrow"/>
          <w:sz w:val="28"/>
          <w:szCs w:val="28"/>
        </w:rPr>
        <w:t xml:space="preserve"> </w:t>
      </w:r>
      <w:r w:rsidRPr="003446D4">
        <w:rPr>
          <w:rFonts w:ascii="Arial Narrow" w:hAnsi="Arial Narrow"/>
          <w:sz w:val="28"/>
          <w:szCs w:val="28"/>
        </w:rPr>
        <w:t xml:space="preserve">may: </w:t>
      </w:r>
    </w:p>
    <w:p w14:paraId="69253443" w14:textId="77777777" w:rsidR="00CA7059" w:rsidRPr="003446D4" w:rsidRDefault="00CA7059" w:rsidP="002E18F7">
      <w:pPr>
        <w:pStyle w:val="NoSpacing"/>
        <w:jc w:val="both"/>
        <w:rPr>
          <w:rFonts w:ascii="Arial Narrow" w:hAnsi="Arial Narrow"/>
          <w:sz w:val="28"/>
          <w:szCs w:val="28"/>
        </w:rPr>
      </w:pPr>
    </w:p>
    <w:p w14:paraId="5352D2AB" w14:textId="77777777" w:rsidR="00DF062E" w:rsidRPr="003446D4" w:rsidRDefault="00DF062E" w:rsidP="002E18F7">
      <w:pPr>
        <w:numPr>
          <w:ilvl w:val="0"/>
          <w:numId w:val="22"/>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Protest the OPRS’s  decision through the Objection and Protest Panel of the Office of the Chief Counsel to the Commissioner General for a final determination</w:t>
      </w:r>
    </w:p>
    <w:p w14:paraId="2B68CC47" w14:textId="0A207724" w:rsidR="00DF062E" w:rsidRPr="003446D4" w:rsidRDefault="00DF062E" w:rsidP="002E18F7">
      <w:pPr>
        <w:numPr>
          <w:ilvl w:val="0"/>
          <w:numId w:val="22"/>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 xml:space="preserve">The Customs Broker’s protest must be filed within ten (10) days of the OPRS’s decision being given to the Customs Broker or the </w:t>
      </w:r>
      <w:r w:rsidR="00B309ED" w:rsidRPr="003446D4">
        <w:rPr>
          <w:rFonts w:ascii="Arial Narrow" w:eastAsia="Calibri" w:hAnsi="Arial Narrow" w:cs="Times New Roman"/>
          <w:sz w:val="28"/>
          <w:szCs w:val="28"/>
        </w:rPr>
        <w:t>Broker</w:t>
      </w:r>
      <w:r w:rsidR="005D0FB6">
        <w:rPr>
          <w:rFonts w:ascii="Arial Narrow" w:eastAsia="Calibri" w:hAnsi="Arial Narrow" w:cs="Times New Roman"/>
          <w:sz w:val="28"/>
          <w:szCs w:val="28"/>
        </w:rPr>
        <w:t>’s representative</w:t>
      </w:r>
    </w:p>
    <w:p w14:paraId="6E7197AE" w14:textId="77777777" w:rsidR="00DF062E" w:rsidRPr="003446D4" w:rsidRDefault="00DF062E" w:rsidP="002E18F7">
      <w:pPr>
        <w:numPr>
          <w:ilvl w:val="0"/>
          <w:numId w:val="22"/>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The final determination shall be made by the Commissioner General</w:t>
      </w:r>
      <w:r w:rsidR="00B309ED" w:rsidRPr="003446D4">
        <w:rPr>
          <w:rFonts w:ascii="Arial Narrow" w:eastAsia="Calibri" w:hAnsi="Arial Narrow" w:cs="Times New Roman"/>
          <w:sz w:val="28"/>
          <w:szCs w:val="28"/>
        </w:rPr>
        <w:t xml:space="preserve"> within sixty (60) days of the Broker </w:t>
      </w:r>
      <w:r w:rsidRPr="003446D4">
        <w:rPr>
          <w:rFonts w:ascii="Arial Narrow" w:eastAsia="Calibri" w:hAnsi="Arial Narrow" w:cs="Times New Roman"/>
          <w:sz w:val="28"/>
          <w:szCs w:val="28"/>
        </w:rPr>
        <w:t xml:space="preserve"> filing of a protest, which de</w:t>
      </w:r>
      <w:r w:rsidR="00B309ED" w:rsidRPr="003446D4">
        <w:rPr>
          <w:rFonts w:ascii="Arial Narrow" w:eastAsia="Calibri" w:hAnsi="Arial Narrow" w:cs="Times New Roman"/>
          <w:sz w:val="28"/>
          <w:szCs w:val="28"/>
        </w:rPr>
        <w:t>termination the Broker</w:t>
      </w:r>
      <w:r w:rsidRPr="003446D4">
        <w:rPr>
          <w:rFonts w:ascii="Arial Narrow" w:eastAsia="Calibri" w:hAnsi="Arial Narrow" w:cs="Times New Roman"/>
          <w:sz w:val="28"/>
          <w:szCs w:val="28"/>
        </w:rPr>
        <w:t xml:space="preserve"> may appeal to the Board of Tax Appeals (BOTA) within thirty (30) days from the Notice of Determination provided in LRC Section 71</w:t>
      </w:r>
    </w:p>
    <w:p w14:paraId="16D4F0E4" w14:textId="57719FAB" w:rsidR="00DF062E" w:rsidRPr="003446D4" w:rsidRDefault="00DF062E" w:rsidP="002E18F7">
      <w:pPr>
        <w:numPr>
          <w:ilvl w:val="0"/>
          <w:numId w:val="22"/>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 xml:space="preserve">After the close of Hearing at BOTA, either party may appeal </w:t>
      </w:r>
      <w:r w:rsidR="005D0FB6">
        <w:rPr>
          <w:rFonts w:ascii="Arial Narrow" w:eastAsia="Calibri" w:hAnsi="Arial Narrow" w:cs="Times New Roman"/>
          <w:sz w:val="28"/>
          <w:szCs w:val="28"/>
        </w:rPr>
        <w:t>BOTA’s ruling to the Tax Court</w:t>
      </w:r>
    </w:p>
    <w:p w14:paraId="022A05EA" w14:textId="5941C078" w:rsidR="00DF062E" w:rsidRPr="003446D4" w:rsidRDefault="00DF062E" w:rsidP="002E18F7">
      <w:pPr>
        <w:numPr>
          <w:ilvl w:val="0"/>
          <w:numId w:val="22"/>
        </w:numPr>
        <w:spacing w:after="0"/>
        <w:contextualSpacing/>
        <w:jc w:val="both"/>
        <w:rPr>
          <w:rFonts w:ascii="Arial Narrow" w:eastAsia="Calibri" w:hAnsi="Arial Narrow" w:cs="Times New Roman"/>
          <w:sz w:val="28"/>
          <w:szCs w:val="28"/>
        </w:rPr>
      </w:pPr>
      <w:r w:rsidRPr="003446D4">
        <w:rPr>
          <w:rFonts w:ascii="Arial Narrow" w:eastAsia="Calibri" w:hAnsi="Arial Narrow" w:cs="Times New Roman"/>
          <w:sz w:val="28"/>
          <w:szCs w:val="28"/>
        </w:rPr>
        <w:t>A decision of the Tax Court may be subsequently appealed to the Supreme Court of the Republic o</w:t>
      </w:r>
      <w:r w:rsidR="005D0FB6">
        <w:rPr>
          <w:rFonts w:ascii="Arial Narrow" w:eastAsia="Calibri" w:hAnsi="Arial Narrow" w:cs="Times New Roman"/>
          <w:sz w:val="28"/>
          <w:szCs w:val="28"/>
        </w:rPr>
        <w:t>f Liberia</w:t>
      </w:r>
    </w:p>
    <w:p w14:paraId="2131A67F" w14:textId="77777777" w:rsidR="00A237A0" w:rsidRPr="003446D4" w:rsidRDefault="00A237A0" w:rsidP="002E18F7">
      <w:pPr>
        <w:autoSpaceDE w:val="0"/>
        <w:autoSpaceDN w:val="0"/>
        <w:adjustRightInd w:val="0"/>
        <w:spacing w:after="0" w:line="240" w:lineRule="auto"/>
        <w:jc w:val="both"/>
        <w:rPr>
          <w:rFonts w:ascii="Arial Narrow" w:hAnsi="Arial Narrow"/>
          <w:b/>
          <w:sz w:val="28"/>
          <w:szCs w:val="28"/>
        </w:rPr>
      </w:pPr>
    </w:p>
    <w:p w14:paraId="08CD0A5E" w14:textId="124AFEC6" w:rsidR="00732179" w:rsidRPr="003446D4" w:rsidRDefault="00512B87" w:rsidP="002E18F7">
      <w:pPr>
        <w:autoSpaceDE w:val="0"/>
        <w:autoSpaceDN w:val="0"/>
        <w:adjustRightInd w:val="0"/>
        <w:spacing w:after="0" w:line="240" w:lineRule="auto"/>
        <w:jc w:val="both"/>
        <w:rPr>
          <w:rFonts w:ascii="Arial Narrow" w:hAnsi="Arial Narrow" w:cs="Rockwell"/>
          <w:b/>
          <w:sz w:val="28"/>
          <w:szCs w:val="28"/>
        </w:rPr>
      </w:pPr>
      <w:r w:rsidRPr="003446D4">
        <w:rPr>
          <w:rFonts w:ascii="Arial Narrow" w:hAnsi="Arial Narrow"/>
          <w:b/>
          <w:sz w:val="28"/>
          <w:szCs w:val="28"/>
        </w:rPr>
        <w:t>1</w:t>
      </w:r>
      <w:r w:rsidR="00F3123A">
        <w:rPr>
          <w:rFonts w:ascii="Arial Narrow" w:hAnsi="Arial Narrow"/>
          <w:b/>
          <w:sz w:val="28"/>
          <w:szCs w:val="28"/>
        </w:rPr>
        <w:t>4</w:t>
      </w:r>
      <w:r w:rsidRPr="003446D4">
        <w:rPr>
          <w:rFonts w:ascii="Arial Narrow" w:hAnsi="Arial Narrow"/>
          <w:b/>
          <w:sz w:val="28"/>
          <w:szCs w:val="28"/>
        </w:rPr>
        <w:t>.0</w:t>
      </w:r>
      <w:r w:rsidR="00156242" w:rsidRPr="003446D4">
        <w:rPr>
          <w:rFonts w:ascii="Arial Narrow" w:hAnsi="Arial Narrow"/>
          <w:b/>
          <w:sz w:val="28"/>
          <w:szCs w:val="28"/>
        </w:rPr>
        <w:t xml:space="preserve"> </w:t>
      </w:r>
      <w:r w:rsidR="009371F9" w:rsidRPr="003446D4">
        <w:rPr>
          <w:rFonts w:ascii="Arial Narrow" w:hAnsi="Arial Narrow"/>
          <w:b/>
          <w:sz w:val="28"/>
          <w:szCs w:val="28"/>
        </w:rPr>
        <w:t xml:space="preserve"> </w:t>
      </w:r>
      <w:r w:rsidR="00156242" w:rsidRPr="003446D4">
        <w:rPr>
          <w:rFonts w:ascii="Arial Narrow" w:hAnsi="Arial Narrow"/>
          <w:b/>
          <w:sz w:val="28"/>
          <w:szCs w:val="28"/>
        </w:rPr>
        <w:t xml:space="preserve"> </w:t>
      </w:r>
      <w:r w:rsidR="00732179" w:rsidRPr="003446D4">
        <w:rPr>
          <w:rFonts w:ascii="Arial Narrow" w:hAnsi="Arial Narrow"/>
          <w:b/>
          <w:sz w:val="28"/>
          <w:szCs w:val="28"/>
        </w:rPr>
        <w:t>Professi</w:t>
      </w:r>
      <w:r w:rsidR="009371F9" w:rsidRPr="003446D4">
        <w:rPr>
          <w:rFonts w:ascii="Arial Narrow" w:hAnsi="Arial Narrow"/>
          <w:b/>
          <w:sz w:val="28"/>
          <w:szCs w:val="28"/>
        </w:rPr>
        <w:t>onal</w:t>
      </w:r>
      <w:r w:rsidR="00726EDF" w:rsidRPr="003446D4">
        <w:rPr>
          <w:rFonts w:ascii="Arial Narrow" w:hAnsi="Arial Narrow"/>
          <w:b/>
          <w:sz w:val="28"/>
          <w:szCs w:val="28"/>
        </w:rPr>
        <w:t xml:space="preserve"> Duties and</w:t>
      </w:r>
      <w:r w:rsidR="009371F9" w:rsidRPr="003446D4">
        <w:rPr>
          <w:rFonts w:ascii="Arial Narrow" w:hAnsi="Arial Narrow"/>
          <w:b/>
          <w:sz w:val="28"/>
          <w:szCs w:val="28"/>
        </w:rPr>
        <w:t xml:space="preserve"> Obligations</w:t>
      </w:r>
    </w:p>
    <w:p w14:paraId="3D13736B" w14:textId="77777777" w:rsidR="00732179" w:rsidRPr="003446D4" w:rsidRDefault="00732179" w:rsidP="002E18F7">
      <w:pPr>
        <w:autoSpaceDE w:val="0"/>
        <w:autoSpaceDN w:val="0"/>
        <w:adjustRightInd w:val="0"/>
        <w:spacing w:after="0" w:line="240" w:lineRule="auto"/>
        <w:jc w:val="both"/>
        <w:rPr>
          <w:rFonts w:ascii="Arial Narrow" w:hAnsi="Arial Narrow" w:cs="Times New Roman"/>
          <w:b/>
          <w:sz w:val="28"/>
          <w:szCs w:val="28"/>
        </w:rPr>
      </w:pPr>
      <w:r w:rsidRPr="003446D4">
        <w:rPr>
          <w:rFonts w:ascii="Arial Narrow" w:hAnsi="Arial Narrow" w:cs="Rockwell"/>
          <w:b/>
          <w:bCs/>
          <w:sz w:val="28"/>
          <w:szCs w:val="28"/>
        </w:rPr>
        <w:t xml:space="preserve"> </w:t>
      </w:r>
    </w:p>
    <w:p w14:paraId="2E3F9D59" w14:textId="55C96A90" w:rsidR="000A4265" w:rsidRPr="003446D4" w:rsidRDefault="000A4265" w:rsidP="002E18F7">
      <w:pPr>
        <w:pStyle w:val="ListParagraph"/>
        <w:spacing w:line="240" w:lineRule="auto"/>
        <w:ind w:left="900"/>
        <w:jc w:val="both"/>
        <w:rPr>
          <w:rFonts w:ascii="Arial Narrow" w:hAnsi="Arial Narrow" w:cs="Rockwell"/>
          <w:iCs/>
          <w:sz w:val="28"/>
          <w:szCs w:val="28"/>
        </w:rPr>
      </w:pPr>
      <w:r w:rsidRPr="003446D4">
        <w:rPr>
          <w:rFonts w:ascii="Arial Narrow" w:hAnsi="Arial Narrow" w:cs="Rockwell"/>
          <w:iCs/>
          <w:sz w:val="28"/>
          <w:szCs w:val="28"/>
        </w:rPr>
        <w:t xml:space="preserve">The following list of a </w:t>
      </w:r>
      <w:r w:rsidR="00841313">
        <w:rPr>
          <w:rFonts w:ascii="Arial Narrow" w:hAnsi="Arial Narrow" w:cs="Rockwell"/>
          <w:iCs/>
          <w:sz w:val="28"/>
          <w:szCs w:val="28"/>
        </w:rPr>
        <w:t>Customs Broker’s</w:t>
      </w:r>
      <w:r w:rsidRPr="003446D4">
        <w:rPr>
          <w:rFonts w:ascii="Arial Narrow" w:hAnsi="Arial Narrow" w:cs="Rockwell"/>
          <w:iCs/>
          <w:sz w:val="28"/>
          <w:szCs w:val="28"/>
        </w:rPr>
        <w:t xml:space="preserve"> professional </w:t>
      </w:r>
      <w:r w:rsidR="000668CE">
        <w:rPr>
          <w:rFonts w:ascii="Arial Narrow" w:hAnsi="Arial Narrow" w:cs="Rockwell"/>
          <w:iCs/>
          <w:sz w:val="28"/>
          <w:szCs w:val="28"/>
        </w:rPr>
        <w:t xml:space="preserve">duties and </w:t>
      </w:r>
      <w:r w:rsidRPr="003446D4">
        <w:rPr>
          <w:rFonts w:ascii="Arial Narrow" w:hAnsi="Arial Narrow" w:cs="Rockwell"/>
          <w:iCs/>
          <w:sz w:val="28"/>
          <w:szCs w:val="28"/>
        </w:rPr>
        <w:t>obligation</w:t>
      </w:r>
      <w:r w:rsidR="000668CE">
        <w:rPr>
          <w:rFonts w:ascii="Arial Narrow" w:hAnsi="Arial Narrow" w:cs="Rockwell"/>
          <w:iCs/>
          <w:sz w:val="28"/>
          <w:szCs w:val="28"/>
        </w:rPr>
        <w:t>s</w:t>
      </w:r>
      <w:r w:rsidRPr="003446D4">
        <w:rPr>
          <w:rFonts w:ascii="Arial Narrow" w:hAnsi="Arial Narrow" w:cs="Rockwell"/>
          <w:iCs/>
          <w:sz w:val="28"/>
          <w:szCs w:val="28"/>
        </w:rPr>
        <w:t xml:space="preserve"> is indicative and not exhaustive.</w:t>
      </w:r>
    </w:p>
    <w:p w14:paraId="59843220"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3F83EAD0" w14:textId="77777777" w:rsidR="000A4265" w:rsidRPr="0032593D"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Due Diligence.</w:t>
      </w:r>
      <w:r w:rsidRPr="003446D4">
        <w:rPr>
          <w:rFonts w:ascii="Arial Narrow" w:hAnsi="Arial Narrow" w:cs="Rockwell"/>
          <w:iCs/>
          <w:sz w:val="28"/>
          <w:szCs w:val="28"/>
        </w:rPr>
        <w:t xml:space="preserve"> A licensed Customs Broker shall exercise utmost due diligence in preparing,  filing, and processing Customs documentations/submissions on behalf of a client, and in determining the correctness of representations made to his/her client or to the LRA. </w:t>
      </w:r>
    </w:p>
    <w:p w14:paraId="42D40AB3" w14:textId="77777777" w:rsidR="000A4265" w:rsidRPr="0032593D"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Competence</w:t>
      </w:r>
      <w:r w:rsidRPr="003446D4">
        <w:rPr>
          <w:rFonts w:ascii="Arial Narrow" w:hAnsi="Arial Narrow" w:cs="Rockwell"/>
          <w:iCs/>
          <w:sz w:val="28"/>
          <w:szCs w:val="28"/>
        </w:rPr>
        <w:t xml:space="preserve">. A licensed Customs Broker shall have the appropriate and adequate professional knowledge, and experience, for service engagements undertaken. </w:t>
      </w:r>
    </w:p>
    <w:p w14:paraId="5BAB4666"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Conflicts of Interest</w:t>
      </w:r>
      <w:r w:rsidRPr="003446D4">
        <w:rPr>
          <w:rFonts w:ascii="Arial Narrow" w:hAnsi="Arial Narrow" w:cs="Rockwell"/>
          <w:iCs/>
          <w:sz w:val="28"/>
          <w:szCs w:val="28"/>
        </w:rPr>
        <w:t xml:space="preserve">. A conflict of interest exists, inter alia, if a licensed Customs Broker’s representation of a client is likely to adversely affect the interest of another of the Broker’s client or the interest of the Broker. A conflict of interest also exists if there is a significant risk that representing a client will be materially limited by your </w:t>
      </w:r>
      <w:r w:rsidRPr="003446D4">
        <w:rPr>
          <w:rFonts w:ascii="Arial Narrow" w:hAnsi="Arial Narrow" w:cs="Rockwell"/>
          <w:iCs/>
          <w:sz w:val="28"/>
          <w:szCs w:val="28"/>
        </w:rPr>
        <w:lastRenderedPageBreak/>
        <w:t xml:space="preserve">responsibilities to another client, a former client or a third party, or by your personal interests. When a conflict of interest exists, </w:t>
      </w:r>
      <w:r w:rsidR="0061098E" w:rsidRPr="003446D4">
        <w:rPr>
          <w:rFonts w:ascii="Arial Narrow" w:hAnsi="Arial Narrow" w:cs="Rockwell"/>
          <w:iCs/>
          <w:sz w:val="28"/>
          <w:szCs w:val="28"/>
        </w:rPr>
        <w:t>a Customs Broker</w:t>
      </w:r>
      <w:r w:rsidRPr="003446D4">
        <w:rPr>
          <w:rFonts w:ascii="Arial Narrow" w:hAnsi="Arial Narrow" w:cs="Rockwell"/>
          <w:iCs/>
          <w:sz w:val="28"/>
          <w:szCs w:val="28"/>
        </w:rPr>
        <w:t xml:space="preserve"> may not represent a client in an LRA matter. </w:t>
      </w:r>
    </w:p>
    <w:p w14:paraId="54B89AEF" w14:textId="77777777" w:rsidR="000A4265" w:rsidRPr="003446D4" w:rsidRDefault="000A4265" w:rsidP="002E18F7">
      <w:pPr>
        <w:pStyle w:val="ListParagraph"/>
        <w:autoSpaceDE w:val="0"/>
        <w:autoSpaceDN w:val="0"/>
        <w:adjustRightInd w:val="0"/>
        <w:spacing w:after="0" w:line="240" w:lineRule="auto"/>
        <w:ind w:left="900"/>
        <w:jc w:val="both"/>
        <w:rPr>
          <w:rFonts w:ascii="Arial Narrow" w:hAnsi="Arial Narrow" w:cs="Rockwell"/>
          <w:iCs/>
          <w:sz w:val="28"/>
          <w:szCs w:val="28"/>
        </w:rPr>
      </w:pPr>
    </w:p>
    <w:p w14:paraId="491CA189"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Confidentiality.</w:t>
      </w:r>
      <w:r w:rsidR="0061098E" w:rsidRPr="003446D4">
        <w:rPr>
          <w:rFonts w:ascii="Arial Narrow" w:hAnsi="Arial Narrow" w:cs="Rockwell"/>
          <w:iCs/>
          <w:sz w:val="28"/>
          <w:szCs w:val="28"/>
        </w:rPr>
        <w:t xml:space="preserve"> A licensed Customs Broker</w:t>
      </w:r>
      <w:r w:rsidRPr="003446D4">
        <w:rPr>
          <w:rFonts w:ascii="Arial Narrow" w:hAnsi="Arial Narrow" w:cs="Rockwell"/>
          <w:iCs/>
          <w:sz w:val="28"/>
          <w:szCs w:val="28"/>
        </w:rPr>
        <w:t xml:space="preserve"> has the obligation to keep all information obtained from client confidential except where:</w:t>
      </w:r>
    </w:p>
    <w:p w14:paraId="6A6DCF05" w14:textId="77777777" w:rsidR="000A4265" w:rsidRPr="003446D4" w:rsidRDefault="000A4265" w:rsidP="002E18F7">
      <w:pPr>
        <w:pStyle w:val="ListParagraph"/>
        <w:autoSpaceDE w:val="0"/>
        <w:autoSpaceDN w:val="0"/>
        <w:adjustRightInd w:val="0"/>
        <w:spacing w:after="0" w:line="240" w:lineRule="auto"/>
        <w:ind w:left="900"/>
        <w:jc w:val="both"/>
        <w:rPr>
          <w:rFonts w:ascii="Arial Narrow" w:hAnsi="Arial Narrow" w:cs="Rockwell"/>
          <w:iCs/>
          <w:sz w:val="28"/>
          <w:szCs w:val="28"/>
        </w:rPr>
      </w:pPr>
    </w:p>
    <w:p w14:paraId="11ABF33F" w14:textId="77777777" w:rsidR="000A4265" w:rsidRPr="0032593D" w:rsidRDefault="000A4265" w:rsidP="002E18F7">
      <w:pPr>
        <w:pStyle w:val="ListParagraph"/>
        <w:numPr>
          <w:ilvl w:val="0"/>
          <w:numId w:val="25"/>
        </w:numPr>
        <w:spacing w:line="240" w:lineRule="auto"/>
        <w:jc w:val="both"/>
        <w:rPr>
          <w:rFonts w:ascii="Arial Narrow" w:hAnsi="Arial Narrow" w:cs="Rockwell"/>
          <w:iCs/>
          <w:sz w:val="28"/>
          <w:szCs w:val="28"/>
        </w:rPr>
      </w:pPr>
      <w:r w:rsidRPr="003446D4">
        <w:rPr>
          <w:rFonts w:ascii="Arial Narrow" w:hAnsi="Arial Narrow" w:cs="Rockwell"/>
          <w:iCs/>
          <w:sz w:val="28"/>
          <w:szCs w:val="28"/>
        </w:rPr>
        <w:t>It is requested by LRA</w:t>
      </w:r>
    </w:p>
    <w:p w14:paraId="0C9F781B" w14:textId="77777777" w:rsidR="000A4265" w:rsidRPr="0032593D" w:rsidRDefault="000A4265" w:rsidP="002E18F7">
      <w:pPr>
        <w:pStyle w:val="ListParagraph"/>
        <w:numPr>
          <w:ilvl w:val="0"/>
          <w:numId w:val="25"/>
        </w:numPr>
        <w:spacing w:line="240" w:lineRule="auto"/>
        <w:jc w:val="both"/>
        <w:rPr>
          <w:rFonts w:ascii="Arial Narrow" w:hAnsi="Arial Narrow" w:cs="Rockwell"/>
          <w:iCs/>
          <w:sz w:val="28"/>
          <w:szCs w:val="28"/>
        </w:rPr>
      </w:pPr>
      <w:r w:rsidRPr="003446D4">
        <w:rPr>
          <w:rFonts w:ascii="Arial Narrow" w:hAnsi="Arial Narrow" w:cs="Rockwell"/>
          <w:iCs/>
          <w:sz w:val="28"/>
          <w:szCs w:val="28"/>
        </w:rPr>
        <w:t>Disclosure is permitted by law</w:t>
      </w:r>
    </w:p>
    <w:p w14:paraId="5CCF4A78" w14:textId="77777777" w:rsidR="000A4265" w:rsidRPr="0032593D" w:rsidRDefault="000A4265" w:rsidP="002E18F7">
      <w:pPr>
        <w:pStyle w:val="ListParagraph"/>
        <w:numPr>
          <w:ilvl w:val="0"/>
          <w:numId w:val="25"/>
        </w:numPr>
        <w:spacing w:line="240" w:lineRule="auto"/>
        <w:jc w:val="both"/>
        <w:rPr>
          <w:rFonts w:ascii="Arial Narrow" w:hAnsi="Arial Narrow" w:cs="Rockwell"/>
          <w:iCs/>
          <w:sz w:val="28"/>
          <w:szCs w:val="28"/>
        </w:rPr>
      </w:pPr>
      <w:r w:rsidRPr="003446D4">
        <w:rPr>
          <w:rFonts w:ascii="Arial Narrow" w:hAnsi="Arial Narrow" w:cs="Rockwell"/>
          <w:iCs/>
          <w:sz w:val="28"/>
          <w:szCs w:val="28"/>
        </w:rPr>
        <w:t xml:space="preserve">The information became public through no fault of the </w:t>
      </w:r>
      <w:r w:rsidR="00841313">
        <w:rPr>
          <w:rFonts w:ascii="Arial Narrow" w:hAnsi="Arial Narrow" w:cs="Rockwell"/>
          <w:iCs/>
          <w:sz w:val="28"/>
          <w:szCs w:val="28"/>
        </w:rPr>
        <w:t>Broker</w:t>
      </w:r>
      <w:r w:rsidRPr="003446D4">
        <w:rPr>
          <w:rFonts w:ascii="Arial Narrow" w:hAnsi="Arial Narrow" w:cs="Rockwell"/>
          <w:iCs/>
          <w:sz w:val="28"/>
          <w:szCs w:val="28"/>
        </w:rPr>
        <w:t xml:space="preserve"> </w:t>
      </w:r>
    </w:p>
    <w:p w14:paraId="1768D34F" w14:textId="77777777" w:rsidR="000A4265" w:rsidRPr="0032593D" w:rsidRDefault="000A4265" w:rsidP="002E18F7">
      <w:pPr>
        <w:pStyle w:val="ListParagraph"/>
        <w:numPr>
          <w:ilvl w:val="0"/>
          <w:numId w:val="25"/>
        </w:numPr>
        <w:spacing w:line="240" w:lineRule="auto"/>
        <w:jc w:val="both"/>
        <w:rPr>
          <w:rFonts w:ascii="Arial Narrow" w:hAnsi="Arial Narrow" w:cs="Rockwell"/>
          <w:iCs/>
          <w:sz w:val="28"/>
          <w:szCs w:val="28"/>
        </w:rPr>
      </w:pPr>
      <w:r w:rsidRPr="003446D4">
        <w:rPr>
          <w:rFonts w:ascii="Arial Narrow" w:hAnsi="Arial Narrow" w:cs="Rockwell"/>
          <w:iCs/>
          <w:sz w:val="28"/>
          <w:szCs w:val="28"/>
        </w:rPr>
        <w:t>The client gives a prior written consent for disclosure</w:t>
      </w:r>
    </w:p>
    <w:p w14:paraId="2B7F3EE3" w14:textId="77777777" w:rsidR="000A4265" w:rsidRPr="0032593D" w:rsidRDefault="000A4265" w:rsidP="002E18F7">
      <w:pPr>
        <w:pStyle w:val="ListParagraph"/>
        <w:numPr>
          <w:ilvl w:val="0"/>
          <w:numId w:val="25"/>
        </w:numPr>
        <w:spacing w:line="240" w:lineRule="auto"/>
        <w:jc w:val="both"/>
        <w:rPr>
          <w:rFonts w:ascii="Arial Narrow" w:hAnsi="Arial Narrow" w:cs="Rockwell"/>
          <w:iCs/>
          <w:sz w:val="28"/>
          <w:szCs w:val="28"/>
        </w:rPr>
      </w:pPr>
      <w:r w:rsidRPr="003446D4">
        <w:rPr>
          <w:rFonts w:ascii="Arial Narrow" w:hAnsi="Arial Narrow" w:cs="Rockwell"/>
          <w:iCs/>
          <w:sz w:val="28"/>
          <w:szCs w:val="28"/>
        </w:rPr>
        <w:t>It is required by a court of competent jurisdiction for the purpose of prosecuting a person who has committed revenue, tax or criminal violations or offenses</w:t>
      </w:r>
    </w:p>
    <w:p w14:paraId="4B9C655A" w14:textId="77777777" w:rsidR="000A4265" w:rsidRPr="0032593D" w:rsidRDefault="000A4265" w:rsidP="002E18F7">
      <w:pPr>
        <w:pStyle w:val="ListParagraph"/>
        <w:numPr>
          <w:ilvl w:val="0"/>
          <w:numId w:val="25"/>
        </w:numPr>
        <w:spacing w:line="240" w:lineRule="auto"/>
        <w:jc w:val="both"/>
        <w:rPr>
          <w:rFonts w:ascii="Arial Narrow" w:hAnsi="Arial Narrow" w:cs="Rockwell"/>
          <w:iCs/>
          <w:sz w:val="28"/>
          <w:szCs w:val="28"/>
        </w:rPr>
      </w:pPr>
      <w:r w:rsidRPr="003446D4">
        <w:rPr>
          <w:rFonts w:ascii="Arial Narrow" w:hAnsi="Arial Narrow" w:cs="Rockwell"/>
          <w:iCs/>
          <w:sz w:val="28"/>
          <w:szCs w:val="28"/>
        </w:rPr>
        <w:t>In court proceedings to establish a tax payer tax liability, responsibility for tax violations or offenses in a criminal case, and</w:t>
      </w:r>
    </w:p>
    <w:p w14:paraId="49E91432" w14:textId="77777777" w:rsidR="000A4265" w:rsidRPr="003446D4" w:rsidRDefault="000A4265" w:rsidP="002E18F7">
      <w:pPr>
        <w:pStyle w:val="ListParagraph"/>
        <w:numPr>
          <w:ilvl w:val="0"/>
          <w:numId w:val="25"/>
        </w:numPr>
        <w:spacing w:line="240" w:lineRule="auto"/>
        <w:jc w:val="both"/>
        <w:rPr>
          <w:rFonts w:ascii="Arial Narrow" w:hAnsi="Arial Narrow" w:cs="Rockwell"/>
          <w:iCs/>
          <w:sz w:val="28"/>
          <w:szCs w:val="28"/>
        </w:rPr>
      </w:pPr>
      <w:r w:rsidRPr="003446D4">
        <w:rPr>
          <w:rFonts w:ascii="Arial Narrow" w:hAnsi="Arial Narrow" w:cs="Rockwell"/>
          <w:iCs/>
          <w:sz w:val="28"/>
          <w:szCs w:val="28"/>
        </w:rPr>
        <w:t>Disclosure is made to employees or authorized persons of the LRA in the course of and for the purpose of carrying out their official duties.</w:t>
      </w:r>
    </w:p>
    <w:p w14:paraId="0DB8AE97"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010E83F7" w14:textId="77777777" w:rsidR="000A4265" w:rsidRPr="003446D4" w:rsidRDefault="0061098E"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 xml:space="preserve">Customs Related </w:t>
      </w:r>
      <w:r w:rsidR="000A4265" w:rsidRPr="003446D4">
        <w:rPr>
          <w:rFonts w:ascii="Arial Narrow" w:hAnsi="Arial Narrow" w:cs="Rockwell"/>
          <w:b/>
          <w:iCs/>
          <w:sz w:val="28"/>
          <w:szCs w:val="28"/>
        </w:rPr>
        <w:t>Tax Return Positions.</w:t>
      </w:r>
      <w:r w:rsidR="000A4265" w:rsidRPr="003446D4">
        <w:rPr>
          <w:rFonts w:ascii="Arial Narrow" w:hAnsi="Arial Narrow" w:cs="Rockwell"/>
          <w:iCs/>
          <w:sz w:val="28"/>
          <w:szCs w:val="28"/>
        </w:rPr>
        <w:t xml:space="preserve"> </w:t>
      </w:r>
      <w:r w:rsidRPr="003446D4">
        <w:rPr>
          <w:rFonts w:ascii="Arial Narrow" w:hAnsi="Arial Narrow" w:cs="Rockwell"/>
          <w:iCs/>
          <w:sz w:val="28"/>
          <w:szCs w:val="28"/>
        </w:rPr>
        <w:t xml:space="preserve"> A licensed Customs Broker shall not sign Customs related </w:t>
      </w:r>
      <w:r w:rsidR="000A4265" w:rsidRPr="003446D4">
        <w:rPr>
          <w:rFonts w:ascii="Arial Narrow" w:hAnsi="Arial Narrow" w:cs="Rockwell"/>
          <w:iCs/>
          <w:sz w:val="28"/>
          <w:szCs w:val="28"/>
        </w:rPr>
        <w:t xml:space="preserve"> tax return or refund claim or advise a client to take a position on a</w:t>
      </w:r>
      <w:r w:rsidRPr="003446D4">
        <w:rPr>
          <w:rFonts w:ascii="Arial Narrow" w:hAnsi="Arial Narrow" w:cs="Rockwell"/>
          <w:iCs/>
          <w:sz w:val="28"/>
          <w:szCs w:val="28"/>
        </w:rPr>
        <w:t>ny Customs related</w:t>
      </w:r>
      <w:r w:rsidR="000A4265" w:rsidRPr="003446D4">
        <w:rPr>
          <w:rFonts w:ascii="Arial Narrow" w:hAnsi="Arial Narrow" w:cs="Rockwell"/>
          <w:iCs/>
          <w:sz w:val="28"/>
          <w:szCs w:val="28"/>
        </w:rPr>
        <w:t xml:space="preserve"> tax return or</w:t>
      </w:r>
      <w:r w:rsidRPr="003446D4">
        <w:rPr>
          <w:rFonts w:ascii="Arial Narrow" w:hAnsi="Arial Narrow" w:cs="Rockwell"/>
          <w:iCs/>
          <w:sz w:val="28"/>
          <w:szCs w:val="28"/>
        </w:rPr>
        <w:t>/and</w:t>
      </w:r>
      <w:r w:rsidR="000A4265" w:rsidRPr="003446D4">
        <w:rPr>
          <w:rFonts w:ascii="Arial Narrow" w:hAnsi="Arial Narrow" w:cs="Rockwell"/>
          <w:iCs/>
          <w:sz w:val="28"/>
          <w:szCs w:val="28"/>
        </w:rPr>
        <w:t xml:space="preserve"> refund claim that the </w:t>
      </w:r>
      <w:r w:rsidRPr="003446D4">
        <w:rPr>
          <w:rFonts w:ascii="Arial Narrow" w:hAnsi="Arial Narrow" w:cs="Rockwell"/>
          <w:iCs/>
          <w:sz w:val="28"/>
          <w:szCs w:val="28"/>
        </w:rPr>
        <w:t>Broker</w:t>
      </w:r>
      <w:r w:rsidR="000A4265" w:rsidRPr="003446D4">
        <w:rPr>
          <w:rFonts w:ascii="Arial Narrow" w:hAnsi="Arial Narrow" w:cs="Rockwell"/>
          <w:iCs/>
          <w:sz w:val="28"/>
          <w:szCs w:val="28"/>
        </w:rPr>
        <w:t xml:space="preserve"> knows or should know contains a position:</w:t>
      </w:r>
    </w:p>
    <w:p w14:paraId="24E95B8C" w14:textId="77777777" w:rsidR="0061098E" w:rsidRPr="003446D4" w:rsidRDefault="0061098E" w:rsidP="002E18F7">
      <w:pPr>
        <w:pStyle w:val="ListParagraph"/>
        <w:spacing w:line="240" w:lineRule="auto"/>
        <w:jc w:val="both"/>
        <w:rPr>
          <w:rFonts w:ascii="Arial Narrow" w:hAnsi="Arial Narrow" w:cs="Rockwell"/>
          <w:iCs/>
          <w:sz w:val="28"/>
          <w:szCs w:val="28"/>
        </w:rPr>
      </w:pPr>
    </w:p>
    <w:p w14:paraId="2769C1E9" w14:textId="77777777" w:rsidR="000A4265" w:rsidRPr="003446D4" w:rsidRDefault="000A4265" w:rsidP="002E18F7">
      <w:pPr>
        <w:pStyle w:val="ListParagraph"/>
        <w:numPr>
          <w:ilvl w:val="0"/>
          <w:numId w:val="26"/>
        </w:numPr>
        <w:spacing w:line="240" w:lineRule="auto"/>
        <w:jc w:val="both"/>
        <w:rPr>
          <w:rFonts w:ascii="Arial Narrow" w:hAnsi="Arial Narrow" w:cs="Rockwell"/>
          <w:iCs/>
          <w:sz w:val="28"/>
          <w:szCs w:val="28"/>
        </w:rPr>
      </w:pPr>
      <w:r w:rsidRPr="003446D4">
        <w:rPr>
          <w:rFonts w:ascii="Arial Narrow" w:hAnsi="Arial Narrow" w:cs="Rockwell"/>
          <w:iCs/>
          <w:sz w:val="28"/>
          <w:szCs w:val="28"/>
        </w:rPr>
        <w:t>For which there is no reasonable basis in law or fact;</w:t>
      </w:r>
    </w:p>
    <w:p w14:paraId="1F40C187" w14:textId="77777777" w:rsidR="000A4265" w:rsidRPr="003446D4" w:rsidRDefault="000A4265" w:rsidP="002E18F7">
      <w:pPr>
        <w:pStyle w:val="ListParagraph"/>
        <w:numPr>
          <w:ilvl w:val="0"/>
          <w:numId w:val="26"/>
        </w:numPr>
        <w:spacing w:line="240" w:lineRule="auto"/>
        <w:jc w:val="both"/>
        <w:rPr>
          <w:rFonts w:ascii="Arial Narrow" w:hAnsi="Arial Narrow" w:cs="Rockwell"/>
          <w:iCs/>
          <w:sz w:val="28"/>
          <w:szCs w:val="28"/>
        </w:rPr>
      </w:pPr>
      <w:r w:rsidRPr="003446D4">
        <w:rPr>
          <w:rFonts w:ascii="Arial Narrow" w:hAnsi="Arial Narrow" w:cs="Rockwell"/>
          <w:iCs/>
          <w:sz w:val="28"/>
          <w:szCs w:val="28"/>
        </w:rPr>
        <w:t xml:space="preserve">Which is tantamount to a willful attempt to understate, avoid, or evade tax liability, or </w:t>
      </w:r>
    </w:p>
    <w:p w14:paraId="124D2AE1" w14:textId="6B2E73E3" w:rsidR="000A4265" w:rsidRPr="003446D4" w:rsidRDefault="000A4265" w:rsidP="002E18F7">
      <w:pPr>
        <w:pStyle w:val="ListParagraph"/>
        <w:numPr>
          <w:ilvl w:val="0"/>
          <w:numId w:val="26"/>
        </w:numPr>
        <w:spacing w:line="240" w:lineRule="auto"/>
        <w:jc w:val="both"/>
        <w:rPr>
          <w:rFonts w:ascii="Arial Narrow" w:hAnsi="Arial Narrow" w:cs="Rockwell"/>
          <w:iCs/>
          <w:sz w:val="28"/>
          <w:szCs w:val="28"/>
        </w:rPr>
      </w:pPr>
      <w:r w:rsidRPr="003446D4">
        <w:rPr>
          <w:rFonts w:ascii="Arial Narrow" w:hAnsi="Arial Narrow" w:cs="Rockwell"/>
          <w:iCs/>
          <w:sz w:val="28"/>
          <w:szCs w:val="28"/>
        </w:rPr>
        <w:t>Which represents a reckless or intentional disrega</w:t>
      </w:r>
      <w:r w:rsidR="005D0FB6">
        <w:rPr>
          <w:rFonts w:ascii="Arial Narrow" w:hAnsi="Arial Narrow" w:cs="Rockwell"/>
          <w:iCs/>
          <w:sz w:val="28"/>
          <w:szCs w:val="28"/>
        </w:rPr>
        <w:t>rd of Tax rules or regulations</w:t>
      </w:r>
    </w:p>
    <w:p w14:paraId="3572B8DE" w14:textId="324112C1" w:rsidR="000A4265" w:rsidRPr="003446D4" w:rsidRDefault="0061098E" w:rsidP="002E18F7">
      <w:pPr>
        <w:pStyle w:val="ListParagraph"/>
        <w:numPr>
          <w:ilvl w:val="0"/>
          <w:numId w:val="26"/>
        </w:numPr>
        <w:spacing w:line="240" w:lineRule="auto"/>
        <w:jc w:val="both"/>
        <w:rPr>
          <w:rFonts w:ascii="Arial Narrow" w:hAnsi="Arial Narrow" w:cs="Rockwell"/>
          <w:iCs/>
          <w:sz w:val="28"/>
          <w:szCs w:val="28"/>
        </w:rPr>
      </w:pPr>
      <w:r w:rsidRPr="003446D4">
        <w:rPr>
          <w:rFonts w:ascii="Arial Narrow" w:hAnsi="Arial Narrow" w:cs="Rockwell"/>
          <w:iCs/>
          <w:sz w:val="28"/>
          <w:szCs w:val="28"/>
        </w:rPr>
        <w:t>The Customs Brokers</w:t>
      </w:r>
      <w:r w:rsidR="000A4265" w:rsidRPr="003446D4">
        <w:rPr>
          <w:rFonts w:ascii="Arial Narrow" w:hAnsi="Arial Narrow" w:cs="Rockwell"/>
          <w:iCs/>
          <w:sz w:val="28"/>
          <w:szCs w:val="28"/>
        </w:rPr>
        <w:t xml:space="preserve"> must make a full disclosure to a client of the position taken and the anticipated effects which may include, inter alia, anticipated refund, anticipated </w:t>
      </w:r>
      <w:r w:rsidR="005D0FB6">
        <w:rPr>
          <w:rFonts w:ascii="Arial Narrow" w:hAnsi="Arial Narrow" w:cs="Rockwell"/>
          <w:iCs/>
          <w:sz w:val="28"/>
          <w:szCs w:val="28"/>
        </w:rPr>
        <w:t>balance due, and likely penalty</w:t>
      </w:r>
    </w:p>
    <w:p w14:paraId="0D2AE48C"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418E7A05"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Written Tax Advice</w:t>
      </w:r>
      <w:r w:rsidRPr="003446D4">
        <w:rPr>
          <w:rFonts w:ascii="Arial Narrow" w:hAnsi="Arial Narrow" w:cs="Rockwell"/>
          <w:iCs/>
          <w:sz w:val="28"/>
          <w:szCs w:val="28"/>
        </w:rPr>
        <w:t>. In providing writte</w:t>
      </w:r>
      <w:r w:rsidR="006343D5" w:rsidRPr="003446D4">
        <w:rPr>
          <w:rFonts w:ascii="Arial Narrow" w:hAnsi="Arial Narrow" w:cs="Rockwell"/>
          <w:iCs/>
          <w:sz w:val="28"/>
          <w:szCs w:val="28"/>
        </w:rPr>
        <w:t>n advice concerning any Customs</w:t>
      </w:r>
      <w:r w:rsidRPr="003446D4">
        <w:rPr>
          <w:rFonts w:ascii="Arial Narrow" w:hAnsi="Arial Narrow" w:cs="Rockwell"/>
          <w:iCs/>
          <w:sz w:val="28"/>
          <w:szCs w:val="28"/>
        </w:rPr>
        <w:t xml:space="preserve"> </w:t>
      </w:r>
      <w:r w:rsidR="00841313">
        <w:rPr>
          <w:rFonts w:ascii="Arial Narrow" w:hAnsi="Arial Narrow" w:cs="Rockwell"/>
          <w:iCs/>
          <w:sz w:val="28"/>
          <w:szCs w:val="28"/>
        </w:rPr>
        <w:t xml:space="preserve">duties and </w:t>
      </w:r>
      <w:r w:rsidRPr="003446D4">
        <w:rPr>
          <w:rFonts w:ascii="Arial Narrow" w:hAnsi="Arial Narrow" w:cs="Rockwell"/>
          <w:iCs/>
          <w:sz w:val="28"/>
          <w:szCs w:val="28"/>
        </w:rPr>
        <w:t>tax matte</w:t>
      </w:r>
      <w:r w:rsidR="006343D5" w:rsidRPr="003446D4">
        <w:rPr>
          <w:rFonts w:ascii="Arial Narrow" w:hAnsi="Arial Narrow" w:cs="Rockwell"/>
          <w:iCs/>
          <w:sz w:val="28"/>
          <w:szCs w:val="28"/>
        </w:rPr>
        <w:t xml:space="preserve">rs, a licensed Customs Broker </w:t>
      </w:r>
      <w:r w:rsidRPr="003446D4">
        <w:rPr>
          <w:rFonts w:ascii="Arial Narrow" w:hAnsi="Arial Narrow" w:cs="Rockwell"/>
          <w:iCs/>
          <w:sz w:val="28"/>
          <w:szCs w:val="28"/>
        </w:rPr>
        <w:t>shall (i) base the advice rendered on reasonable lawful assumptions (ii) use the LRC and the regulations promulgated thereunder as well as any other relevant and applicable law and regulation as a basis for rendering said advice (iii) reasonably consider all relev</w:t>
      </w:r>
      <w:r w:rsidR="006343D5" w:rsidRPr="003446D4">
        <w:rPr>
          <w:rFonts w:ascii="Arial Narrow" w:hAnsi="Arial Narrow" w:cs="Rockwell"/>
          <w:iCs/>
          <w:sz w:val="28"/>
          <w:szCs w:val="28"/>
        </w:rPr>
        <w:t xml:space="preserve">ant facts that the Broker </w:t>
      </w:r>
      <w:r w:rsidRPr="003446D4">
        <w:rPr>
          <w:rFonts w:ascii="Arial Narrow" w:hAnsi="Arial Narrow" w:cs="Rockwell"/>
          <w:iCs/>
          <w:sz w:val="28"/>
          <w:szCs w:val="28"/>
        </w:rPr>
        <w:t xml:space="preserve">knows or should know and (iv) use reasonable efforts to identify and ascertain the relevant facts. </w:t>
      </w:r>
    </w:p>
    <w:p w14:paraId="11EBDD46"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20947689"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lastRenderedPageBreak/>
        <w:t>Errors and Omissions</w:t>
      </w:r>
      <w:r w:rsidR="006343D5" w:rsidRPr="003446D4">
        <w:rPr>
          <w:rFonts w:ascii="Arial Narrow" w:hAnsi="Arial Narrow" w:cs="Rockwell"/>
          <w:iCs/>
          <w:sz w:val="28"/>
          <w:szCs w:val="28"/>
        </w:rPr>
        <w:t>. If a licensed Customs Broker</w:t>
      </w:r>
      <w:r w:rsidRPr="003446D4">
        <w:rPr>
          <w:rFonts w:ascii="Arial Narrow" w:hAnsi="Arial Narrow" w:cs="Rockwell"/>
          <w:iCs/>
          <w:sz w:val="28"/>
          <w:szCs w:val="28"/>
        </w:rPr>
        <w:t xml:space="preserve">  knows that a client has not complied with the LRC or the LRA Act, or any applicable or relevant laws affecting tax matters or has made an error or omission in any return,</w:t>
      </w:r>
      <w:r w:rsidR="006343D5" w:rsidRPr="003446D4">
        <w:rPr>
          <w:rFonts w:ascii="Arial Narrow" w:hAnsi="Arial Narrow" w:cs="Rockwell"/>
          <w:iCs/>
          <w:sz w:val="28"/>
          <w:szCs w:val="28"/>
        </w:rPr>
        <w:t xml:space="preserve"> declaration, </w:t>
      </w:r>
      <w:r w:rsidRPr="003446D4">
        <w:rPr>
          <w:rFonts w:ascii="Arial Narrow" w:hAnsi="Arial Narrow" w:cs="Rockwell"/>
          <w:iCs/>
          <w:sz w:val="28"/>
          <w:szCs w:val="28"/>
        </w:rPr>
        <w:t xml:space="preserve"> affidavit, or other document which the client submitted or executed pursuant to the LRC or LRA ACT or regulations promulgated th</w:t>
      </w:r>
      <w:r w:rsidR="006343D5" w:rsidRPr="003446D4">
        <w:rPr>
          <w:rFonts w:ascii="Arial Narrow" w:hAnsi="Arial Narrow" w:cs="Rockwell"/>
          <w:iCs/>
          <w:sz w:val="28"/>
          <w:szCs w:val="28"/>
        </w:rPr>
        <w:t xml:space="preserve">ereunder,  the Customs Broker </w:t>
      </w:r>
      <w:r w:rsidRPr="003446D4">
        <w:rPr>
          <w:rFonts w:ascii="Arial Narrow" w:hAnsi="Arial Narrow" w:cs="Rockwell"/>
          <w:iCs/>
          <w:sz w:val="28"/>
          <w:szCs w:val="28"/>
        </w:rPr>
        <w:t>shall  promptly inform the client of that noncompliance, error, or omission and advise the client of the consequences under the Code, LRA ACT, or other relevant rules and regulations of said non</w:t>
      </w:r>
      <w:r w:rsidR="006343D5" w:rsidRPr="003446D4">
        <w:rPr>
          <w:rFonts w:ascii="Arial Narrow" w:hAnsi="Arial Narrow" w:cs="Rockwell"/>
          <w:iCs/>
          <w:sz w:val="28"/>
          <w:szCs w:val="28"/>
        </w:rPr>
        <w:t>-compliance, erro</w:t>
      </w:r>
      <w:r w:rsidR="00EF79F2" w:rsidRPr="003446D4">
        <w:rPr>
          <w:rFonts w:ascii="Arial Narrow" w:hAnsi="Arial Narrow" w:cs="Rockwell"/>
          <w:iCs/>
          <w:sz w:val="28"/>
          <w:szCs w:val="28"/>
        </w:rPr>
        <w:t>r, or omission, and keep record</w:t>
      </w:r>
      <w:r w:rsidR="006343D5" w:rsidRPr="003446D4">
        <w:rPr>
          <w:rFonts w:ascii="Arial Narrow" w:hAnsi="Arial Narrow" w:cs="Rockwell"/>
          <w:iCs/>
          <w:sz w:val="28"/>
          <w:szCs w:val="28"/>
        </w:rPr>
        <w:t>s of such notification provided the client..</w:t>
      </w:r>
    </w:p>
    <w:p w14:paraId="7A9430C5" w14:textId="77777777" w:rsidR="000A4265" w:rsidRPr="003446D4" w:rsidRDefault="000A4265" w:rsidP="002E18F7">
      <w:pPr>
        <w:pStyle w:val="ListParagraph"/>
        <w:autoSpaceDE w:val="0"/>
        <w:autoSpaceDN w:val="0"/>
        <w:adjustRightInd w:val="0"/>
        <w:spacing w:line="240" w:lineRule="auto"/>
        <w:ind w:left="900"/>
        <w:jc w:val="both"/>
        <w:rPr>
          <w:rFonts w:ascii="Arial Narrow" w:hAnsi="Arial Narrow" w:cs="Rockwell"/>
          <w:iCs/>
          <w:sz w:val="28"/>
          <w:szCs w:val="28"/>
        </w:rPr>
      </w:pPr>
    </w:p>
    <w:p w14:paraId="221FEEF4"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Furnishing Information to the LRA</w:t>
      </w:r>
      <w:r w:rsidRPr="003446D4">
        <w:rPr>
          <w:rFonts w:ascii="Arial Narrow" w:hAnsi="Arial Narrow" w:cs="Rockwell"/>
          <w:iCs/>
          <w:sz w:val="28"/>
          <w:szCs w:val="28"/>
        </w:rPr>
        <w:t>.</w:t>
      </w:r>
      <w:r w:rsidR="00EF79F2" w:rsidRPr="003446D4">
        <w:rPr>
          <w:rFonts w:ascii="Arial Narrow" w:hAnsi="Arial Narrow" w:cs="Rockwell"/>
          <w:iCs/>
          <w:sz w:val="28"/>
          <w:szCs w:val="28"/>
        </w:rPr>
        <w:t xml:space="preserve"> If a licensed Customs Broker</w:t>
      </w:r>
      <w:r w:rsidRPr="003446D4">
        <w:rPr>
          <w:rFonts w:ascii="Arial Narrow" w:hAnsi="Arial Narrow" w:cs="Rockwell"/>
          <w:iCs/>
          <w:sz w:val="28"/>
          <w:szCs w:val="28"/>
        </w:rPr>
        <w:t xml:space="preserve"> receives a proper request for information from the LRA,</w:t>
      </w:r>
      <w:r w:rsidR="00EF79F2" w:rsidRPr="003446D4">
        <w:rPr>
          <w:rFonts w:ascii="Arial Narrow" w:hAnsi="Arial Narrow" w:cs="Rockwell"/>
          <w:iCs/>
          <w:sz w:val="28"/>
          <w:szCs w:val="28"/>
        </w:rPr>
        <w:t xml:space="preserve"> the Customs Broker</w:t>
      </w:r>
      <w:r w:rsidRPr="003446D4">
        <w:rPr>
          <w:rFonts w:ascii="Arial Narrow" w:hAnsi="Arial Narrow" w:cs="Rockwell"/>
          <w:iCs/>
          <w:sz w:val="28"/>
          <w:szCs w:val="28"/>
        </w:rPr>
        <w:t xml:space="preserve"> shall promptly submit the requested information in accordance with Section 55 of the LRC. </w:t>
      </w:r>
    </w:p>
    <w:p w14:paraId="3E1EC402"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3D525180"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Handling Matters Promptly</w:t>
      </w:r>
      <w:r w:rsidRPr="003446D4">
        <w:rPr>
          <w:rFonts w:ascii="Arial Narrow" w:hAnsi="Arial Narrow" w:cs="Rockwell"/>
          <w:iCs/>
          <w:sz w:val="28"/>
          <w:szCs w:val="28"/>
        </w:rPr>
        <w:t>.</w:t>
      </w:r>
      <w:r w:rsidR="00EF79F2" w:rsidRPr="003446D4">
        <w:rPr>
          <w:rFonts w:ascii="Arial Narrow" w:hAnsi="Arial Narrow" w:cs="Rockwell"/>
          <w:iCs/>
          <w:sz w:val="28"/>
          <w:szCs w:val="28"/>
        </w:rPr>
        <w:t xml:space="preserve"> A licensed Customs Broker</w:t>
      </w:r>
      <w:r w:rsidRPr="003446D4">
        <w:rPr>
          <w:rFonts w:ascii="Arial Narrow" w:hAnsi="Arial Narrow" w:cs="Rockwell"/>
          <w:iCs/>
          <w:sz w:val="28"/>
          <w:szCs w:val="28"/>
        </w:rPr>
        <w:t xml:space="preserve"> shall not unreasonably delay the prompt disposition of any matter before the LRA. This applies with respect to responding to your client as well as to LRA person</w:t>
      </w:r>
      <w:r w:rsidR="00EF79F2" w:rsidRPr="003446D4">
        <w:rPr>
          <w:rFonts w:ascii="Arial Narrow" w:hAnsi="Arial Narrow" w:cs="Rockwell"/>
          <w:iCs/>
          <w:sz w:val="28"/>
          <w:szCs w:val="28"/>
        </w:rPr>
        <w:t>nel. A licensed Customs Broker</w:t>
      </w:r>
      <w:r w:rsidRPr="003446D4">
        <w:rPr>
          <w:rFonts w:ascii="Arial Narrow" w:hAnsi="Arial Narrow" w:cs="Rockwell"/>
          <w:iCs/>
          <w:sz w:val="28"/>
          <w:szCs w:val="28"/>
        </w:rPr>
        <w:t xml:space="preserve"> shall not advise a client to submit any document to the LRA for the purpose of delaying or impeding the administration of the LRC or LRA Act or the regulations promulgated thereunder or any other relevant and applicable laws.</w:t>
      </w:r>
    </w:p>
    <w:p w14:paraId="1A0D6E00"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1041A8F4"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Client Records</w:t>
      </w:r>
      <w:r w:rsidRPr="003446D4">
        <w:rPr>
          <w:rFonts w:ascii="Arial Narrow" w:hAnsi="Arial Narrow" w:cs="Rockwell"/>
          <w:iCs/>
          <w:sz w:val="28"/>
          <w:szCs w:val="28"/>
        </w:rPr>
        <w:t>. On request of a cli</w:t>
      </w:r>
      <w:r w:rsidR="00EF79F2" w:rsidRPr="003446D4">
        <w:rPr>
          <w:rFonts w:ascii="Arial Narrow" w:hAnsi="Arial Narrow" w:cs="Rockwell"/>
          <w:iCs/>
          <w:sz w:val="28"/>
          <w:szCs w:val="28"/>
        </w:rPr>
        <w:t xml:space="preserve">ent, a licensed Customs </w:t>
      </w:r>
      <w:r w:rsidR="0060596C" w:rsidRPr="003446D4">
        <w:rPr>
          <w:rFonts w:ascii="Arial Narrow" w:hAnsi="Arial Narrow" w:cs="Rockwell"/>
          <w:iCs/>
          <w:sz w:val="28"/>
          <w:szCs w:val="28"/>
        </w:rPr>
        <w:t>Broker shall</w:t>
      </w:r>
      <w:r w:rsidRPr="003446D4">
        <w:rPr>
          <w:rFonts w:ascii="Arial Narrow" w:hAnsi="Arial Narrow" w:cs="Rockwell"/>
          <w:iCs/>
          <w:sz w:val="28"/>
          <w:szCs w:val="28"/>
        </w:rPr>
        <w:t xml:space="preserve"> promptly return any records of a client necessary for the client to comply with its tax obligations to the LRA and by extension to </w:t>
      </w:r>
      <w:r w:rsidR="00841313">
        <w:rPr>
          <w:rFonts w:ascii="Arial Narrow" w:hAnsi="Arial Narrow" w:cs="Rockwell"/>
          <w:iCs/>
          <w:sz w:val="28"/>
          <w:szCs w:val="28"/>
        </w:rPr>
        <w:t>the G</w:t>
      </w:r>
      <w:r w:rsidRPr="003446D4">
        <w:rPr>
          <w:rFonts w:ascii="Arial Narrow" w:hAnsi="Arial Narrow" w:cs="Rockwell"/>
          <w:iCs/>
          <w:sz w:val="28"/>
          <w:szCs w:val="28"/>
        </w:rPr>
        <w:t xml:space="preserve">overnment of Liberia in accordance with Section 55 of the LRC. </w:t>
      </w:r>
    </w:p>
    <w:p w14:paraId="41FB5FE6"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639ACA6D"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Solicitation.</w:t>
      </w:r>
      <w:r w:rsidRPr="003446D4">
        <w:rPr>
          <w:rFonts w:ascii="Arial Narrow" w:hAnsi="Arial Narrow" w:cs="Rockwell"/>
          <w:iCs/>
          <w:sz w:val="28"/>
          <w:szCs w:val="28"/>
        </w:rPr>
        <w:t xml:space="preserve"> With respect to any matter before the L</w:t>
      </w:r>
      <w:r w:rsidR="00EF79F2" w:rsidRPr="003446D4">
        <w:rPr>
          <w:rFonts w:ascii="Arial Narrow" w:hAnsi="Arial Narrow" w:cs="Rockwell"/>
          <w:iCs/>
          <w:sz w:val="28"/>
          <w:szCs w:val="28"/>
        </w:rPr>
        <w:t xml:space="preserve">RA, a licensed Customs Broker </w:t>
      </w:r>
      <w:r w:rsidRPr="003446D4">
        <w:rPr>
          <w:rFonts w:ascii="Arial Narrow" w:hAnsi="Arial Narrow" w:cs="Rockwell"/>
          <w:iCs/>
          <w:sz w:val="28"/>
          <w:szCs w:val="28"/>
        </w:rPr>
        <w:t>shall not solicit money, materials, or services for or on behalf of the LRA or its staff for the exercise of its duties and responsibilities under the provisions of the LRC and related laws. No</w:t>
      </w:r>
      <w:r w:rsidR="00EF79F2" w:rsidRPr="003446D4">
        <w:rPr>
          <w:rFonts w:ascii="Arial Narrow" w:hAnsi="Arial Narrow" w:cs="Rockwell"/>
          <w:iCs/>
          <w:sz w:val="28"/>
          <w:szCs w:val="28"/>
        </w:rPr>
        <w:t>r should a licensed Broker</w:t>
      </w:r>
      <w:r w:rsidRPr="003446D4">
        <w:rPr>
          <w:rFonts w:ascii="Arial Narrow" w:hAnsi="Arial Narrow" w:cs="Rockwell"/>
          <w:iCs/>
          <w:sz w:val="28"/>
          <w:szCs w:val="28"/>
        </w:rPr>
        <w:t xml:space="preserve"> give any gift, cold water, Saturday, money or bribe to any LRA staff or agents.</w:t>
      </w:r>
    </w:p>
    <w:p w14:paraId="4454A990"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7EF9DDB7"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Negotiating Checks</w:t>
      </w:r>
      <w:r w:rsidRPr="003446D4">
        <w:rPr>
          <w:rFonts w:ascii="Arial Narrow" w:hAnsi="Arial Narrow" w:cs="Rockwell"/>
          <w:iCs/>
          <w:sz w:val="28"/>
          <w:szCs w:val="28"/>
        </w:rPr>
        <w:t>.</w:t>
      </w:r>
      <w:r w:rsidR="00243D8E" w:rsidRPr="003446D4">
        <w:rPr>
          <w:rFonts w:ascii="Arial Narrow" w:hAnsi="Arial Narrow" w:cs="Rockwell"/>
          <w:iCs/>
          <w:sz w:val="28"/>
          <w:szCs w:val="28"/>
        </w:rPr>
        <w:t xml:space="preserve"> A licensed Customs Broker</w:t>
      </w:r>
      <w:r w:rsidRPr="003446D4">
        <w:rPr>
          <w:rFonts w:ascii="Arial Narrow" w:hAnsi="Arial Narrow" w:cs="Rockwell"/>
          <w:iCs/>
          <w:sz w:val="28"/>
          <w:szCs w:val="28"/>
        </w:rPr>
        <w:t xml:space="preserve"> shall not endorse, negotiate, electronically transfer, or direct the deposit of any government check relating to a LRA tax refund or payment that is not for the </w:t>
      </w:r>
      <w:r w:rsidR="00243D8E" w:rsidRPr="003446D4">
        <w:rPr>
          <w:rFonts w:ascii="Arial Narrow" w:hAnsi="Arial Narrow" w:cs="Rockwell"/>
          <w:iCs/>
          <w:sz w:val="28"/>
          <w:szCs w:val="28"/>
        </w:rPr>
        <w:t>Broker.  A licensed Customs Broker</w:t>
      </w:r>
      <w:r w:rsidRPr="003446D4">
        <w:rPr>
          <w:rFonts w:ascii="Arial Narrow" w:hAnsi="Arial Narrow" w:cs="Rockwell"/>
          <w:iCs/>
          <w:sz w:val="28"/>
          <w:szCs w:val="28"/>
        </w:rPr>
        <w:t xml:space="preserve"> shall not direct or accept payment from the LRA or the government of Liberia to a taxpayer into an account owned or controlled by the </w:t>
      </w:r>
      <w:r w:rsidR="00243D8E" w:rsidRPr="003446D4">
        <w:rPr>
          <w:rFonts w:ascii="Arial Narrow" w:hAnsi="Arial Narrow" w:cs="Rockwell"/>
          <w:iCs/>
          <w:sz w:val="28"/>
          <w:szCs w:val="28"/>
        </w:rPr>
        <w:t>Broker</w:t>
      </w:r>
      <w:r w:rsidRPr="003446D4">
        <w:rPr>
          <w:rFonts w:ascii="Arial Narrow" w:hAnsi="Arial Narrow" w:cs="Rockwell"/>
          <w:iCs/>
          <w:sz w:val="28"/>
          <w:szCs w:val="28"/>
        </w:rPr>
        <w:t xml:space="preserve"> unless the </w:t>
      </w:r>
      <w:r w:rsidR="00243D8E" w:rsidRPr="003446D4">
        <w:rPr>
          <w:rFonts w:ascii="Arial Narrow" w:hAnsi="Arial Narrow" w:cs="Rockwell"/>
          <w:iCs/>
          <w:sz w:val="28"/>
          <w:szCs w:val="28"/>
        </w:rPr>
        <w:t>Broker</w:t>
      </w:r>
      <w:r w:rsidRPr="003446D4">
        <w:rPr>
          <w:rFonts w:ascii="Arial Narrow" w:hAnsi="Arial Narrow" w:cs="Rockwell"/>
          <w:iCs/>
          <w:sz w:val="28"/>
          <w:szCs w:val="28"/>
        </w:rPr>
        <w:t xml:space="preserve"> has a legal power of attorney or other written legal authorization from the client.</w:t>
      </w:r>
    </w:p>
    <w:p w14:paraId="52BB9E9B"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02C07428"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Personal Tax Compliance Responsibilities</w:t>
      </w:r>
      <w:r w:rsidRPr="003446D4">
        <w:rPr>
          <w:rFonts w:ascii="Arial Narrow" w:hAnsi="Arial Narrow" w:cs="Rockwell"/>
          <w:iCs/>
          <w:sz w:val="28"/>
          <w:szCs w:val="28"/>
        </w:rPr>
        <w:t xml:space="preserve">: </w:t>
      </w:r>
      <w:r w:rsidR="00243D8E" w:rsidRPr="003446D4">
        <w:rPr>
          <w:rFonts w:ascii="Arial Narrow" w:hAnsi="Arial Narrow" w:cs="Rockwell"/>
          <w:iCs/>
          <w:sz w:val="28"/>
          <w:szCs w:val="28"/>
        </w:rPr>
        <w:t>A licensed Customs Broker</w:t>
      </w:r>
      <w:r w:rsidRPr="003446D4">
        <w:rPr>
          <w:rFonts w:ascii="Arial Narrow" w:hAnsi="Arial Narrow" w:cs="Rockwell"/>
          <w:iCs/>
          <w:sz w:val="28"/>
          <w:szCs w:val="28"/>
        </w:rPr>
        <w:t xml:space="preserve"> is responsible for ensuring the timely filing and payment of his/her personal income tax returns and the tax returns of</w:t>
      </w:r>
      <w:r w:rsidR="00243D8E" w:rsidRPr="003446D4">
        <w:rPr>
          <w:rFonts w:ascii="Arial Narrow" w:hAnsi="Arial Narrow" w:cs="Rockwell"/>
          <w:iCs/>
          <w:sz w:val="28"/>
          <w:szCs w:val="28"/>
        </w:rPr>
        <w:t xml:space="preserve"> any entity over which the Broker</w:t>
      </w:r>
      <w:r w:rsidRPr="003446D4">
        <w:rPr>
          <w:rFonts w:ascii="Arial Narrow" w:hAnsi="Arial Narrow" w:cs="Rockwell"/>
          <w:iCs/>
          <w:sz w:val="28"/>
          <w:szCs w:val="28"/>
        </w:rPr>
        <w:t xml:space="preserve"> has or shares control. </w:t>
      </w:r>
      <w:r w:rsidRPr="003446D4">
        <w:rPr>
          <w:rFonts w:ascii="Arial Narrow" w:hAnsi="Arial Narrow" w:cs="Rockwell"/>
          <w:iCs/>
          <w:sz w:val="28"/>
          <w:szCs w:val="28"/>
        </w:rPr>
        <w:lastRenderedPageBreak/>
        <w:t xml:space="preserve">Failing to file income tax returns or employment/service/excise tax returns is considered disreputable and incompetent </w:t>
      </w:r>
      <w:r w:rsidR="00243D8E" w:rsidRPr="003446D4">
        <w:rPr>
          <w:rFonts w:ascii="Arial Narrow" w:hAnsi="Arial Narrow" w:cs="Rockwell"/>
          <w:iCs/>
          <w:sz w:val="28"/>
          <w:szCs w:val="28"/>
        </w:rPr>
        <w:t>conduct for which a Broker</w:t>
      </w:r>
      <w:r w:rsidRPr="003446D4">
        <w:rPr>
          <w:rFonts w:ascii="Arial Narrow" w:hAnsi="Arial Narrow" w:cs="Rockwell"/>
          <w:iCs/>
          <w:sz w:val="28"/>
          <w:szCs w:val="28"/>
        </w:rPr>
        <w:t xml:space="preserve"> may be summarily suspended, indefinitely and/or permanently bar from practicing before the LRA. The willful evasion or avoidance of the assessment or payment of tax is a serious violation and a professional misconduct that may be subject to the aforementioned sanctions.</w:t>
      </w:r>
    </w:p>
    <w:p w14:paraId="2C34DFD3" w14:textId="77777777" w:rsidR="000A4265" w:rsidRPr="003446D4" w:rsidRDefault="000A4265" w:rsidP="002E18F7">
      <w:pPr>
        <w:pStyle w:val="ListParagraph"/>
        <w:autoSpaceDE w:val="0"/>
        <w:autoSpaceDN w:val="0"/>
        <w:adjustRightInd w:val="0"/>
        <w:spacing w:after="0" w:line="240" w:lineRule="auto"/>
        <w:ind w:left="900"/>
        <w:jc w:val="both"/>
        <w:rPr>
          <w:rFonts w:ascii="Arial Narrow" w:hAnsi="Arial Narrow" w:cs="Rockwell"/>
          <w:iCs/>
          <w:sz w:val="28"/>
          <w:szCs w:val="28"/>
        </w:rPr>
      </w:pPr>
    </w:p>
    <w:p w14:paraId="037B6B77"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Books and Records</w:t>
      </w:r>
      <w:r w:rsidRPr="003446D4">
        <w:rPr>
          <w:rFonts w:ascii="Arial Narrow" w:hAnsi="Arial Narrow" w:cs="Rockwell"/>
          <w:iCs/>
          <w:sz w:val="28"/>
          <w:szCs w:val="28"/>
        </w:rPr>
        <w:t xml:space="preserve">: </w:t>
      </w:r>
      <w:r w:rsidR="00243D8E" w:rsidRPr="003446D4">
        <w:rPr>
          <w:rFonts w:ascii="Arial Narrow" w:hAnsi="Arial Narrow" w:cs="Rockwell"/>
          <w:iCs/>
          <w:sz w:val="28"/>
          <w:szCs w:val="28"/>
        </w:rPr>
        <w:t>All licensed Customs Brokers</w:t>
      </w:r>
      <w:r w:rsidRPr="003446D4">
        <w:rPr>
          <w:rFonts w:ascii="Arial Narrow" w:hAnsi="Arial Narrow" w:cs="Rockwell"/>
          <w:iCs/>
          <w:sz w:val="28"/>
          <w:szCs w:val="28"/>
        </w:rPr>
        <w:t xml:space="preserve"> shall be required to maintain their records in accordance with Section 55 of the LRC and the regulations promulgated thereunder.</w:t>
      </w:r>
    </w:p>
    <w:p w14:paraId="30D65520" w14:textId="77777777" w:rsidR="000A4265" w:rsidRPr="003446D4" w:rsidRDefault="000A4265" w:rsidP="002E18F7">
      <w:pPr>
        <w:pStyle w:val="ListParagraph"/>
        <w:spacing w:line="240" w:lineRule="auto"/>
        <w:ind w:left="900"/>
        <w:jc w:val="both"/>
        <w:rPr>
          <w:rFonts w:ascii="Arial Narrow" w:hAnsi="Arial Narrow" w:cs="Rockwell"/>
          <w:iCs/>
          <w:sz w:val="28"/>
          <w:szCs w:val="28"/>
        </w:rPr>
      </w:pPr>
    </w:p>
    <w:p w14:paraId="298C7C80" w14:textId="77777777" w:rsidR="000A4265" w:rsidRPr="003446D4" w:rsidRDefault="000A4265" w:rsidP="002E18F7">
      <w:pPr>
        <w:pStyle w:val="ListParagraph"/>
        <w:numPr>
          <w:ilvl w:val="0"/>
          <w:numId w:val="24"/>
        </w:numPr>
        <w:spacing w:line="240" w:lineRule="auto"/>
        <w:jc w:val="both"/>
        <w:rPr>
          <w:rFonts w:ascii="Arial Narrow" w:hAnsi="Arial Narrow" w:cs="Rockwell"/>
          <w:iCs/>
          <w:sz w:val="28"/>
          <w:szCs w:val="28"/>
        </w:rPr>
      </w:pPr>
      <w:r w:rsidRPr="003446D4">
        <w:rPr>
          <w:rFonts w:ascii="Arial Narrow" w:hAnsi="Arial Narrow" w:cs="Rockwell"/>
          <w:b/>
          <w:iCs/>
          <w:sz w:val="28"/>
          <w:szCs w:val="28"/>
        </w:rPr>
        <w:t>The Offering of Gratuity</w:t>
      </w:r>
      <w:r w:rsidRPr="003446D4">
        <w:rPr>
          <w:rFonts w:ascii="Arial Narrow" w:hAnsi="Arial Narrow" w:cs="Rockwell"/>
          <w:iCs/>
          <w:sz w:val="28"/>
          <w:szCs w:val="28"/>
        </w:rPr>
        <w:t>: No l</w:t>
      </w:r>
      <w:r w:rsidR="00243D8E" w:rsidRPr="003446D4">
        <w:rPr>
          <w:rFonts w:ascii="Arial Narrow" w:hAnsi="Arial Narrow" w:cs="Rockwell"/>
          <w:iCs/>
          <w:sz w:val="28"/>
          <w:szCs w:val="28"/>
        </w:rPr>
        <w:t>icensed  Customs Broker</w:t>
      </w:r>
      <w:r w:rsidRPr="003446D4">
        <w:rPr>
          <w:rFonts w:ascii="Arial Narrow" w:hAnsi="Arial Narrow" w:cs="Rockwell"/>
          <w:iCs/>
          <w:sz w:val="28"/>
          <w:szCs w:val="28"/>
        </w:rPr>
        <w:t xml:space="preserve"> or anyone acting on beha</w:t>
      </w:r>
      <w:r w:rsidR="00243D8E" w:rsidRPr="003446D4">
        <w:rPr>
          <w:rFonts w:ascii="Arial Narrow" w:hAnsi="Arial Narrow" w:cs="Rockwell"/>
          <w:iCs/>
          <w:sz w:val="28"/>
          <w:szCs w:val="28"/>
        </w:rPr>
        <w:t>lf of a licensed Customs Broker</w:t>
      </w:r>
      <w:r w:rsidRPr="003446D4">
        <w:rPr>
          <w:rFonts w:ascii="Arial Narrow" w:hAnsi="Arial Narrow" w:cs="Rockwell"/>
          <w:iCs/>
          <w:sz w:val="28"/>
          <w:szCs w:val="28"/>
        </w:rPr>
        <w:t xml:space="preserve"> shall offer or pay directly or indirectly to any LRA employee or anyone acting on behalf of an LRA employee</w:t>
      </w:r>
      <w:r w:rsidR="00594D25" w:rsidRPr="003446D4">
        <w:rPr>
          <w:rFonts w:ascii="Arial Narrow" w:hAnsi="Arial Narrow" w:cs="Rockwell"/>
          <w:iCs/>
          <w:sz w:val="28"/>
          <w:szCs w:val="28"/>
        </w:rPr>
        <w:t xml:space="preserve"> or any employee within the employed of any MAC</w:t>
      </w:r>
      <w:r w:rsidR="00FA76DD" w:rsidRPr="003446D4">
        <w:rPr>
          <w:rFonts w:ascii="Arial Narrow" w:hAnsi="Arial Narrow" w:cs="Rockwell"/>
          <w:iCs/>
          <w:sz w:val="28"/>
          <w:szCs w:val="28"/>
        </w:rPr>
        <w:t>,</w:t>
      </w:r>
      <w:r w:rsidRPr="003446D4">
        <w:rPr>
          <w:rFonts w:ascii="Arial Narrow" w:hAnsi="Arial Narrow" w:cs="Rockwell"/>
          <w:iCs/>
          <w:sz w:val="28"/>
          <w:szCs w:val="28"/>
        </w:rPr>
        <w:t xml:space="preserve">  gratuity  of any kind whether or not  it could reasonably be expected to directly or indirectly influence the LRA employee’s official actions or judgment, or could reasonably be considered as a reward for any official action or inaction on the part of the LRA employee or anyone acting on behalf of the LRA employee.</w:t>
      </w:r>
    </w:p>
    <w:p w14:paraId="0D91061B" w14:textId="77777777" w:rsidR="00243D8E" w:rsidRPr="003446D4" w:rsidRDefault="00243D8E" w:rsidP="002E18F7">
      <w:pPr>
        <w:pStyle w:val="ListParagraph"/>
        <w:jc w:val="both"/>
        <w:rPr>
          <w:rFonts w:ascii="Arial Narrow" w:hAnsi="Arial Narrow" w:cs="Rockwell"/>
          <w:iCs/>
          <w:sz w:val="28"/>
          <w:szCs w:val="28"/>
        </w:rPr>
      </w:pPr>
    </w:p>
    <w:p w14:paraId="0FA3F7DA" w14:textId="64ADA6CE" w:rsidR="00243D8E" w:rsidRPr="00FA76DD" w:rsidRDefault="00594D25" w:rsidP="002E18F7">
      <w:pPr>
        <w:pStyle w:val="ListParagraph"/>
        <w:numPr>
          <w:ilvl w:val="0"/>
          <w:numId w:val="24"/>
        </w:numPr>
        <w:jc w:val="both"/>
        <w:rPr>
          <w:rFonts w:ascii="Arial Narrow" w:hAnsi="Arial Narrow" w:cs="Rockwell"/>
          <w:iCs/>
          <w:sz w:val="28"/>
          <w:szCs w:val="28"/>
        </w:rPr>
      </w:pPr>
      <w:r w:rsidRPr="003446D4">
        <w:rPr>
          <w:rFonts w:ascii="Arial Narrow" w:hAnsi="Arial Narrow" w:cs="Rockwell"/>
          <w:b/>
          <w:iCs/>
          <w:sz w:val="28"/>
          <w:szCs w:val="28"/>
        </w:rPr>
        <w:t>Publishing of Fees for Clearing and Forwarding of Cargo</w:t>
      </w:r>
      <w:r w:rsidRPr="003446D4">
        <w:rPr>
          <w:rFonts w:ascii="Arial Narrow" w:hAnsi="Arial Narrow" w:cs="Rockwell"/>
          <w:iCs/>
          <w:sz w:val="28"/>
          <w:szCs w:val="28"/>
        </w:rPr>
        <w:t>: All licensed Customs Brokers practicing before the LRA shall publish on its website</w:t>
      </w:r>
      <w:r w:rsidR="00841313">
        <w:rPr>
          <w:rFonts w:ascii="Arial Narrow" w:hAnsi="Arial Narrow" w:cs="Rockwell"/>
          <w:iCs/>
          <w:sz w:val="28"/>
          <w:szCs w:val="28"/>
        </w:rPr>
        <w:t xml:space="preserve"> and/or offices</w:t>
      </w:r>
      <w:r w:rsidRPr="003446D4">
        <w:rPr>
          <w:rFonts w:ascii="Arial Narrow" w:hAnsi="Arial Narrow" w:cs="Rockwell"/>
          <w:iCs/>
          <w:sz w:val="28"/>
          <w:szCs w:val="28"/>
        </w:rPr>
        <w:t>, and the websites of the Ministry of Commerce and Industry (MoCI), the Liberia Chamber of Commerce (LCC) and the Inspection Company, and any other website deemed necessary, their Fee Schedule which shall contain the maximum fees they will charge customers for any service in the clearing and forwarding of cargo in their behalf.  Without prejudice to the foregoing, licensed brokers shall have no restriction on the minimum fee they may charge for their services.  Such fees may be amended upwards or downwards at any time provided that a licensed Customs Broker practicing before the L</w:t>
      </w:r>
      <w:r w:rsidR="00C965EF">
        <w:rPr>
          <w:rFonts w:ascii="Arial Narrow" w:hAnsi="Arial Narrow" w:cs="Rockwell"/>
          <w:iCs/>
          <w:sz w:val="28"/>
          <w:szCs w:val="28"/>
        </w:rPr>
        <w:t xml:space="preserve">RA notifies the LRA </w:t>
      </w:r>
      <w:r w:rsidRPr="00E639A1">
        <w:rPr>
          <w:rFonts w:ascii="Arial Narrow" w:hAnsi="Arial Narrow" w:cs="Rockwell"/>
          <w:iCs/>
          <w:sz w:val="28"/>
          <w:szCs w:val="28"/>
        </w:rPr>
        <w:t>and publishes the new schedule of fees one mon</w:t>
      </w:r>
      <w:r w:rsidR="00FA76DD">
        <w:rPr>
          <w:rFonts w:ascii="Arial Narrow" w:hAnsi="Arial Narrow" w:cs="Rockwell"/>
          <w:iCs/>
          <w:sz w:val="28"/>
          <w:szCs w:val="28"/>
        </w:rPr>
        <w:t>th prior to the effective date</w:t>
      </w:r>
    </w:p>
    <w:p w14:paraId="206828F5" w14:textId="77777777" w:rsidR="00D36EF5" w:rsidRPr="00E639A1" w:rsidRDefault="00D36EF5" w:rsidP="002E18F7">
      <w:pPr>
        <w:autoSpaceDE w:val="0"/>
        <w:autoSpaceDN w:val="0"/>
        <w:adjustRightInd w:val="0"/>
        <w:spacing w:after="0" w:line="240" w:lineRule="auto"/>
        <w:jc w:val="both"/>
        <w:rPr>
          <w:rFonts w:ascii="Arial Narrow" w:hAnsi="Arial Narrow" w:cs="Rockwell"/>
          <w:sz w:val="28"/>
          <w:szCs w:val="28"/>
        </w:rPr>
      </w:pPr>
    </w:p>
    <w:p w14:paraId="56F812C6" w14:textId="621CB66A" w:rsidR="00221911" w:rsidRPr="00E639A1" w:rsidRDefault="004F4734" w:rsidP="002E18F7">
      <w:pPr>
        <w:autoSpaceDE w:val="0"/>
        <w:autoSpaceDN w:val="0"/>
        <w:adjustRightInd w:val="0"/>
        <w:spacing w:after="0" w:line="240" w:lineRule="auto"/>
        <w:jc w:val="both"/>
        <w:rPr>
          <w:rFonts w:ascii="Arial Narrow" w:hAnsi="Arial Narrow" w:cs="Rockwell"/>
          <w:b/>
          <w:sz w:val="28"/>
          <w:szCs w:val="28"/>
        </w:rPr>
      </w:pPr>
      <w:r w:rsidRPr="00E639A1">
        <w:rPr>
          <w:rFonts w:ascii="Arial Narrow" w:hAnsi="Arial Narrow" w:cs="Rockwell"/>
          <w:b/>
          <w:sz w:val="28"/>
          <w:szCs w:val="28"/>
        </w:rPr>
        <w:t>1</w:t>
      </w:r>
      <w:r w:rsidR="00F3123A">
        <w:rPr>
          <w:rFonts w:ascii="Arial Narrow" w:hAnsi="Arial Narrow" w:cs="Rockwell"/>
          <w:b/>
          <w:sz w:val="28"/>
          <w:szCs w:val="28"/>
        </w:rPr>
        <w:t>5</w:t>
      </w:r>
      <w:r w:rsidR="00512B87" w:rsidRPr="00E639A1">
        <w:rPr>
          <w:rFonts w:ascii="Arial Narrow" w:hAnsi="Arial Narrow" w:cs="Rockwell"/>
          <w:b/>
          <w:sz w:val="28"/>
          <w:szCs w:val="28"/>
        </w:rPr>
        <w:t>.0</w:t>
      </w:r>
      <w:r w:rsidR="00753B78" w:rsidRPr="00E639A1">
        <w:rPr>
          <w:rFonts w:ascii="Arial Narrow" w:hAnsi="Arial Narrow" w:cs="Rockwell"/>
          <w:b/>
          <w:sz w:val="28"/>
          <w:szCs w:val="28"/>
        </w:rPr>
        <w:t xml:space="preserve"> </w:t>
      </w:r>
      <w:r w:rsidR="00A237A0" w:rsidRPr="00E639A1">
        <w:rPr>
          <w:rFonts w:ascii="Arial Narrow" w:hAnsi="Arial Narrow" w:cs="Rockwell"/>
          <w:b/>
          <w:sz w:val="28"/>
          <w:szCs w:val="28"/>
        </w:rPr>
        <w:t xml:space="preserve">  </w:t>
      </w:r>
      <w:r w:rsidR="00221911" w:rsidRPr="00E639A1">
        <w:rPr>
          <w:rFonts w:ascii="Arial Narrow" w:hAnsi="Arial Narrow" w:cs="Rockwell"/>
          <w:b/>
          <w:sz w:val="28"/>
          <w:szCs w:val="28"/>
        </w:rPr>
        <w:t>Specific Violations</w:t>
      </w:r>
    </w:p>
    <w:p w14:paraId="05F5129F" w14:textId="77777777" w:rsidR="00131E43" w:rsidRPr="00E639A1" w:rsidRDefault="00131E43" w:rsidP="002E18F7">
      <w:pPr>
        <w:autoSpaceDE w:val="0"/>
        <w:autoSpaceDN w:val="0"/>
        <w:adjustRightInd w:val="0"/>
        <w:spacing w:after="0" w:line="240" w:lineRule="auto"/>
        <w:jc w:val="both"/>
        <w:rPr>
          <w:rFonts w:ascii="Arial Narrow" w:hAnsi="Arial Narrow" w:cs="Rockwell"/>
          <w:sz w:val="28"/>
          <w:szCs w:val="28"/>
        </w:rPr>
      </w:pPr>
    </w:p>
    <w:p w14:paraId="25D80553" w14:textId="77777777" w:rsidR="00221911" w:rsidRPr="00E639A1" w:rsidRDefault="00322941" w:rsidP="002E18F7">
      <w:pPr>
        <w:autoSpaceDE w:val="0"/>
        <w:autoSpaceDN w:val="0"/>
        <w:adjustRightInd w:val="0"/>
        <w:spacing w:after="0" w:line="240" w:lineRule="auto"/>
        <w:ind w:left="540"/>
        <w:jc w:val="both"/>
        <w:rPr>
          <w:rFonts w:ascii="Arial Narrow" w:hAnsi="Arial Narrow" w:cs="Rockwell"/>
          <w:sz w:val="28"/>
          <w:szCs w:val="28"/>
        </w:rPr>
      </w:pPr>
      <w:r w:rsidRPr="00E639A1">
        <w:rPr>
          <w:rFonts w:ascii="Arial Narrow" w:hAnsi="Arial Narrow" w:cs="Rockwell"/>
          <w:sz w:val="28"/>
          <w:szCs w:val="28"/>
        </w:rPr>
        <w:t xml:space="preserve">The following list of specific violations is indicative and not </w:t>
      </w:r>
      <w:r w:rsidR="00A85492" w:rsidRPr="00E639A1">
        <w:rPr>
          <w:rFonts w:ascii="Arial Narrow" w:hAnsi="Arial Narrow" w:cs="Rockwell"/>
          <w:sz w:val="28"/>
          <w:szCs w:val="28"/>
        </w:rPr>
        <w:t>exhaustive.</w:t>
      </w:r>
      <w:r w:rsidR="004F4734" w:rsidRPr="00E639A1">
        <w:rPr>
          <w:rFonts w:ascii="Arial Narrow" w:hAnsi="Arial Narrow" w:cs="Rockwell"/>
          <w:sz w:val="28"/>
          <w:szCs w:val="28"/>
        </w:rPr>
        <w:t xml:space="preserve"> </w:t>
      </w:r>
      <w:r w:rsidR="00EA6A71" w:rsidRPr="00E639A1">
        <w:rPr>
          <w:rFonts w:ascii="Arial Narrow" w:hAnsi="Arial Narrow" w:cs="Rockwell"/>
          <w:sz w:val="28"/>
          <w:szCs w:val="28"/>
        </w:rPr>
        <w:t xml:space="preserve">A broker </w:t>
      </w:r>
      <w:r w:rsidR="00E943C0" w:rsidRPr="00E639A1">
        <w:rPr>
          <w:rFonts w:ascii="Arial Narrow" w:hAnsi="Arial Narrow" w:cs="Rockwell"/>
          <w:sz w:val="28"/>
          <w:szCs w:val="28"/>
        </w:rPr>
        <w:t>commits a</w:t>
      </w:r>
      <w:r w:rsidR="00EA6A71" w:rsidRPr="00E639A1">
        <w:rPr>
          <w:rFonts w:ascii="Arial Narrow" w:hAnsi="Arial Narrow" w:cs="Rockwell"/>
          <w:sz w:val="28"/>
          <w:szCs w:val="28"/>
        </w:rPr>
        <w:t xml:space="preserve"> specific violation if the broker -</w:t>
      </w:r>
    </w:p>
    <w:p w14:paraId="6B511764" w14:textId="77777777" w:rsidR="00F3316E" w:rsidRPr="00E639A1" w:rsidRDefault="00F3316E" w:rsidP="002E18F7">
      <w:pPr>
        <w:autoSpaceDE w:val="0"/>
        <w:autoSpaceDN w:val="0"/>
        <w:adjustRightInd w:val="0"/>
        <w:spacing w:after="0" w:line="240" w:lineRule="auto"/>
        <w:jc w:val="both"/>
        <w:rPr>
          <w:rFonts w:ascii="Arial Narrow" w:hAnsi="Arial Narrow" w:cs="Rockwell"/>
          <w:sz w:val="28"/>
          <w:szCs w:val="28"/>
        </w:rPr>
      </w:pPr>
    </w:p>
    <w:p w14:paraId="20FB5A28" w14:textId="77777777" w:rsidR="00221911" w:rsidRPr="00E639A1" w:rsidRDefault="00221911" w:rsidP="002E18F7">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E639A1">
        <w:rPr>
          <w:rFonts w:ascii="Arial Narrow" w:hAnsi="Arial Narrow" w:cs="Rockwell"/>
          <w:sz w:val="28"/>
          <w:szCs w:val="28"/>
        </w:rPr>
        <w:t>Contravenes the provisions of legislation or regulation relating to the import or export of goods.</w:t>
      </w:r>
    </w:p>
    <w:p w14:paraId="65BE69B3" w14:textId="057935BB" w:rsidR="00F3316E" w:rsidRPr="00E639A1" w:rsidRDefault="00F3316E" w:rsidP="002E18F7">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E639A1">
        <w:rPr>
          <w:rFonts w:ascii="Arial Narrow" w:hAnsi="Arial Narrow" w:cs="Rockwell"/>
          <w:sz w:val="28"/>
          <w:szCs w:val="28"/>
        </w:rPr>
        <w:lastRenderedPageBreak/>
        <w:t>Contravenes the LRC</w:t>
      </w:r>
    </w:p>
    <w:p w14:paraId="54E9E892" w14:textId="0BC8C467" w:rsidR="00841313" w:rsidRDefault="00221911" w:rsidP="00841313">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E639A1">
        <w:rPr>
          <w:rFonts w:ascii="Arial Narrow" w:hAnsi="Arial Narrow" w:cs="Rockwell"/>
          <w:sz w:val="28"/>
          <w:szCs w:val="28"/>
        </w:rPr>
        <w:t>Acts in a manner likely to defraud the Government of the Republic of Liberia or a client</w:t>
      </w:r>
      <w:r w:rsidR="00F3316E" w:rsidRPr="00E639A1">
        <w:rPr>
          <w:rFonts w:ascii="Arial Narrow" w:hAnsi="Arial Narrow" w:cs="Rockwell"/>
          <w:sz w:val="28"/>
          <w:szCs w:val="28"/>
        </w:rPr>
        <w:t xml:space="preserve"> such as smuggling, </w:t>
      </w:r>
      <w:r w:rsidR="00974ABB" w:rsidRPr="00E639A1">
        <w:rPr>
          <w:rFonts w:ascii="Arial Narrow" w:hAnsi="Arial Narrow" w:cs="Rockwell"/>
          <w:sz w:val="28"/>
          <w:szCs w:val="28"/>
        </w:rPr>
        <w:t xml:space="preserve">false invoicing, </w:t>
      </w:r>
      <w:r w:rsidR="00A85492" w:rsidRPr="00E639A1">
        <w:rPr>
          <w:rFonts w:ascii="Arial Narrow" w:hAnsi="Arial Narrow" w:cs="Rockwell"/>
          <w:sz w:val="28"/>
          <w:szCs w:val="28"/>
        </w:rPr>
        <w:t>under declaration</w:t>
      </w:r>
      <w:r w:rsidR="00F3316E" w:rsidRPr="00E639A1">
        <w:rPr>
          <w:rFonts w:ascii="Arial Narrow" w:hAnsi="Arial Narrow" w:cs="Rockwell"/>
          <w:sz w:val="28"/>
          <w:szCs w:val="28"/>
        </w:rPr>
        <w:t>, false declaration,</w:t>
      </w:r>
      <w:r w:rsidR="002E74C1" w:rsidRPr="00E639A1">
        <w:rPr>
          <w:rFonts w:ascii="Arial Narrow" w:hAnsi="Arial Narrow" w:cs="Rockwell"/>
          <w:sz w:val="28"/>
          <w:szCs w:val="28"/>
        </w:rPr>
        <w:t xml:space="preserve"> </w:t>
      </w:r>
      <w:r w:rsidR="00F3316E" w:rsidRPr="00E639A1">
        <w:rPr>
          <w:rFonts w:ascii="Arial Narrow" w:hAnsi="Arial Narrow" w:cs="Rockwell"/>
          <w:sz w:val="28"/>
          <w:szCs w:val="28"/>
        </w:rPr>
        <w:t>ta</w:t>
      </w:r>
      <w:r w:rsidR="00A85492" w:rsidRPr="00E639A1">
        <w:rPr>
          <w:rFonts w:ascii="Arial Narrow" w:hAnsi="Arial Narrow" w:cs="Rockwell"/>
          <w:sz w:val="28"/>
          <w:szCs w:val="28"/>
        </w:rPr>
        <w:t xml:space="preserve">x evasion, tax avoidance </w:t>
      </w:r>
      <w:r w:rsidR="005D0FB6">
        <w:rPr>
          <w:rFonts w:ascii="Arial Narrow" w:hAnsi="Arial Narrow" w:cs="Rockwell"/>
          <w:sz w:val="28"/>
          <w:szCs w:val="28"/>
        </w:rPr>
        <w:t>etc</w:t>
      </w:r>
    </w:p>
    <w:p w14:paraId="2C8BFC23" w14:textId="556AB0A4" w:rsidR="00221911" w:rsidRPr="00841313" w:rsidRDefault="00093339" w:rsidP="00841313">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841313">
        <w:rPr>
          <w:rFonts w:ascii="Arial Narrow" w:hAnsi="Arial Narrow" w:cs="Rockwell"/>
          <w:sz w:val="28"/>
          <w:szCs w:val="28"/>
        </w:rPr>
        <w:t>Conspires with others in planning to defraud the Govern</w:t>
      </w:r>
      <w:r w:rsidR="005D0FB6">
        <w:rPr>
          <w:rFonts w:ascii="Arial Narrow" w:hAnsi="Arial Narrow" w:cs="Rockwell"/>
          <w:sz w:val="28"/>
          <w:szCs w:val="28"/>
        </w:rPr>
        <w:t>ment of the Republic of Liberia</w:t>
      </w:r>
    </w:p>
    <w:p w14:paraId="11548F0D" w14:textId="77777777" w:rsidR="00093339" w:rsidRPr="00E639A1" w:rsidRDefault="00093339" w:rsidP="002E18F7">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E639A1">
        <w:rPr>
          <w:rFonts w:ascii="Arial Narrow" w:hAnsi="Arial Narrow" w:cs="Rockwell"/>
          <w:sz w:val="28"/>
          <w:szCs w:val="28"/>
        </w:rPr>
        <w:t>Fail</w:t>
      </w:r>
      <w:r w:rsidR="00EA6A71" w:rsidRPr="00E639A1">
        <w:rPr>
          <w:rFonts w:ascii="Arial Narrow" w:hAnsi="Arial Narrow" w:cs="Rockwell"/>
          <w:sz w:val="28"/>
          <w:szCs w:val="28"/>
        </w:rPr>
        <w:t>s</w:t>
      </w:r>
      <w:r w:rsidRPr="00E639A1">
        <w:rPr>
          <w:rFonts w:ascii="Arial Narrow" w:hAnsi="Arial Narrow" w:cs="Rockwell"/>
          <w:sz w:val="28"/>
          <w:szCs w:val="28"/>
        </w:rPr>
        <w:t xml:space="preserve"> to comply with th</w:t>
      </w:r>
      <w:r w:rsidR="00F3316E" w:rsidRPr="00E639A1">
        <w:rPr>
          <w:rFonts w:ascii="Arial Narrow" w:hAnsi="Arial Narrow" w:cs="Rockwell"/>
          <w:sz w:val="28"/>
          <w:szCs w:val="28"/>
        </w:rPr>
        <w:t>is</w:t>
      </w:r>
      <w:r w:rsidRPr="00E639A1">
        <w:rPr>
          <w:rFonts w:ascii="Arial Narrow" w:hAnsi="Arial Narrow" w:cs="Rockwell"/>
          <w:sz w:val="28"/>
          <w:szCs w:val="28"/>
        </w:rPr>
        <w:t xml:space="preserve"> regulation</w:t>
      </w:r>
      <w:r w:rsidR="00905F88" w:rsidRPr="00E639A1">
        <w:rPr>
          <w:rFonts w:ascii="Arial Narrow" w:hAnsi="Arial Narrow" w:cs="Rockwell"/>
          <w:sz w:val="28"/>
          <w:szCs w:val="28"/>
        </w:rPr>
        <w:t xml:space="preserve"> and related laws.</w:t>
      </w:r>
    </w:p>
    <w:p w14:paraId="7400B25F" w14:textId="77777777" w:rsidR="00093339" w:rsidRPr="00E639A1" w:rsidRDefault="00093339" w:rsidP="002E18F7">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E639A1">
        <w:rPr>
          <w:rFonts w:ascii="Arial Narrow" w:hAnsi="Arial Narrow" w:cs="Rockwell"/>
          <w:sz w:val="28"/>
          <w:szCs w:val="28"/>
        </w:rPr>
        <w:t>Becomes financially insolvent or bankrupt.</w:t>
      </w:r>
    </w:p>
    <w:p w14:paraId="59C7DFBF" w14:textId="2B219D56" w:rsidR="00093339" w:rsidRPr="00E639A1" w:rsidRDefault="00093339" w:rsidP="002E18F7">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E639A1">
        <w:rPr>
          <w:rFonts w:ascii="Arial Narrow" w:hAnsi="Arial Narrow" w:cs="Rockwell"/>
          <w:sz w:val="28"/>
          <w:szCs w:val="28"/>
        </w:rPr>
        <w:t>Commits or is involved in any criminal a</w:t>
      </w:r>
      <w:r w:rsidR="00176534" w:rsidRPr="00E639A1">
        <w:rPr>
          <w:rFonts w:ascii="Arial Narrow" w:hAnsi="Arial Narrow" w:cs="Rockwell"/>
          <w:sz w:val="28"/>
          <w:szCs w:val="28"/>
        </w:rPr>
        <w:t>ctivity whilst licensed as a Customs B</w:t>
      </w:r>
      <w:r w:rsidR="005D0FB6">
        <w:rPr>
          <w:rFonts w:ascii="Arial Narrow" w:hAnsi="Arial Narrow" w:cs="Rockwell"/>
          <w:sz w:val="28"/>
          <w:szCs w:val="28"/>
        </w:rPr>
        <w:t>roker</w:t>
      </w:r>
    </w:p>
    <w:p w14:paraId="63DF7854" w14:textId="15D3702B" w:rsidR="002E74C1" w:rsidRPr="00E639A1" w:rsidRDefault="002E74C1" w:rsidP="002E18F7">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E639A1">
        <w:rPr>
          <w:rFonts w:ascii="Arial Narrow" w:hAnsi="Arial Narrow" w:cs="Rockwell"/>
          <w:sz w:val="28"/>
          <w:szCs w:val="28"/>
        </w:rPr>
        <w:t>Fails</w:t>
      </w:r>
      <w:r w:rsidR="00354F24" w:rsidRPr="00E639A1">
        <w:rPr>
          <w:rFonts w:ascii="Arial Narrow" w:hAnsi="Arial Narrow" w:cs="Rockwell"/>
          <w:sz w:val="28"/>
          <w:szCs w:val="28"/>
        </w:rPr>
        <w:t xml:space="preserve"> </w:t>
      </w:r>
      <w:r w:rsidRPr="00E639A1">
        <w:rPr>
          <w:rFonts w:ascii="Arial Narrow" w:hAnsi="Arial Narrow" w:cs="Rockwell"/>
          <w:sz w:val="28"/>
          <w:szCs w:val="28"/>
        </w:rPr>
        <w:t>to m</w:t>
      </w:r>
      <w:r w:rsidR="005D0FB6">
        <w:rPr>
          <w:rFonts w:ascii="Arial Narrow" w:hAnsi="Arial Narrow" w:cs="Rockwell"/>
          <w:sz w:val="28"/>
          <w:szCs w:val="28"/>
        </w:rPr>
        <w:t>aintain a current tax clearance</w:t>
      </w:r>
    </w:p>
    <w:p w14:paraId="0F181578" w14:textId="77777777" w:rsidR="00B56EA4" w:rsidRPr="00E639A1" w:rsidRDefault="00093339" w:rsidP="002E18F7">
      <w:pPr>
        <w:pStyle w:val="ListParagraph"/>
        <w:numPr>
          <w:ilvl w:val="0"/>
          <w:numId w:val="9"/>
        </w:numPr>
        <w:autoSpaceDE w:val="0"/>
        <w:autoSpaceDN w:val="0"/>
        <w:adjustRightInd w:val="0"/>
        <w:spacing w:after="0" w:line="240" w:lineRule="auto"/>
        <w:jc w:val="both"/>
        <w:rPr>
          <w:rFonts w:ascii="Arial Narrow" w:hAnsi="Arial Narrow" w:cs="Rockwell"/>
          <w:sz w:val="28"/>
          <w:szCs w:val="28"/>
        </w:rPr>
      </w:pPr>
      <w:r w:rsidRPr="00E639A1">
        <w:rPr>
          <w:rFonts w:ascii="Arial Narrow" w:hAnsi="Arial Narrow" w:cs="Rockwell"/>
          <w:sz w:val="28"/>
          <w:szCs w:val="28"/>
        </w:rPr>
        <w:t>Is no longer qualified under th</w:t>
      </w:r>
      <w:r w:rsidR="00F3316E" w:rsidRPr="00E639A1">
        <w:rPr>
          <w:rFonts w:ascii="Arial Narrow" w:hAnsi="Arial Narrow" w:cs="Rockwell"/>
          <w:sz w:val="28"/>
          <w:szCs w:val="28"/>
        </w:rPr>
        <w:t>is</w:t>
      </w:r>
      <w:r w:rsidRPr="00E639A1">
        <w:rPr>
          <w:rFonts w:ascii="Arial Narrow" w:hAnsi="Arial Narrow" w:cs="Rockwell"/>
          <w:sz w:val="28"/>
          <w:szCs w:val="28"/>
        </w:rPr>
        <w:t xml:space="preserve"> regulation</w:t>
      </w:r>
    </w:p>
    <w:p w14:paraId="29FC661A" w14:textId="77777777" w:rsidR="00753B78" w:rsidRPr="00E639A1" w:rsidRDefault="00753B78" w:rsidP="002E18F7">
      <w:pPr>
        <w:autoSpaceDE w:val="0"/>
        <w:autoSpaceDN w:val="0"/>
        <w:adjustRightInd w:val="0"/>
        <w:spacing w:after="0" w:line="240" w:lineRule="auto"/>
        <w:jc w:val="both"/>
        <w:rPr>
          <w:rFonts w:ascii="Arial Narrow" w:hAnsi="Arial Narrow" w:cs="Rockwell"/>
          <w:sz w:val="28"/>
          <w:szCs w:val="28"/>
        </w:rPr>
      </w:pPr>
    </w:p>
    <w:p w14:paraId="52E5AE30" w14:textId="7500E169" w:rsidR="00753B78" w:rsidRPr="0026118C" w:rsidRDefault="004F4734" w:rsidP="00D20063">
      <w:pPr>
        <w:autoSpaceDE w:val="0"/>
        <w:autoSpaceDN w:val="0"/>
        <w:adjustRightInd w:val="0"/>
        <w:spacing w:after="0" w:line="240" w:lineRule="auto"/>
        <w:ind w:left="720" w:hanging="720"/>
        <w:jc w:val="both"/>
        <w:rPr>
          <w:rFonts w:ascii="Arial Narrow" w:hAnsi="Arial Narrow" w:cs="Rockwell"/>
          <w:b/>
          <w:sz w:val="28"/>
          <w:szCs w:val="28"/>
        </w:rPr>
      </w:pPr>
      <w:r w:rsidRPr="0026118C">
        <w:rPr>
          <w:rFonts w:ascii="Arial Narrow" w:hAnsi="Arial Narrow" w:cs="Rockwell"/>
          <w:b/>
          <w:sz w:val="28"/>
          <w:szCs w:val="28"/>
        </w:rPr>
        <w:t>1</w:t>
      </w:r>
      <w:r w:rsidR="00F3123A">
        <w:rPr>
          <w:rFonts w:ascii="Arial Narrow" w:hAnsi="Arial Narrow" w:cs="Rockwell"/>
          <w:b/>
          <w:sz w:val="28"/>
          <w:szCs w:val="28"/>
        </w:rPr>
        <w:t>6</w:t>
      </w:r>
      <w:r w:rsidR="00512B87" w:rsidRPr="0026118C">
        <w:rPr>
          <w:rFonts w:ascii="Arial Narrow" w:hAnsi="Arial Narrow" w:cs="Rockwell"/>
          <w:b/>
          <w:sz w:val="28"/>
          <w:szCs w:val="28"/>
        </w:rPr>
        <w:t>.0</w:t>
      </w:r>
      <w:r w:rsidR="00D20063">
        <w:rPr>
          <w:rFonts w:ascii="Arial Narrow" w:hAnsi="Arial Narrow" w:cs="Rockwell"/>
          <w:b/>
          <w:sz w:val="28"/>
          <w:szCs w:val="28"/>
        </w:rPr>
        <w:tab/>
        <w:t xml:space="preserve"> </w:t>
      </w:r>
      <w:r w:rsidR="00753B78" w:rsidRPr="0026118C">
        <w:rPr>
          <w:rFonts w:ascii="Arial Narrow" w:hAnsi="Arial Narrow" w:cs="Rockwell"/>
          <w:b/>
          <w:sz w:val="28"/>
          <w:szCs w:val="28"/>
        </w:rPr>
        <w:t>Range of Sanctions for Violation of</w:t>
      </w:r>
      <w:r w:rsidR="00006577" w:rsidRPr="0026118C">
        <w:rPr>
          <w:rFonts w:ascii="Arial Narrow" w:hAnsi="Arial Narrow" w:cs="Rockwell"/>
          <w:b/>
          <w:sz w:val="28"/>
          <w:szCs w:val="28"/>
        </w:rPr>
        <w:t xml:space="preserve"> the</w:t>
      </w:r>
      <w:r w:rsidR="000A2688" w:rsidRPr="0026118C">
        <w:rPr>
          <w:rFonts w:ascii="Arial Narrow" w:hAnsi="Arial Narrow" w:cs="Rockwell"/>
          <w:b/>
          <w:sz w:val="28"/>
          <w:szCs w:val="28"/>
        </w:rPr>
        <w:t xml:space="preserve"> Professional</w:t>
      </w:r>
      <w:r w:rsidR="00903DB3" w:rsidRPr="0026118C">
        <w:rPr>
          <w:rFonts w:ascii="Arial Narrow" w:hAnsi="Arial Narrow" w:cs="Rockwell"/>
          <w:b/>
          <w:sz w:val="28"/>
          <w:szCs w:val="28"/>
        </w:rPr>
        <w:t xml:space="preserve"> Duties and Obligation</w:t>
      </w:r>
      <w:r w:rsidR="00F859E8" w:rsidRPr="0026118C">
        <w:rPr>
          <w:rFonts w:ascii="Arial Narrow" w:hAnsi="Arial Narrow" w:cs="Rockwell"/>
          <w:b/>
          <w:sz w:val="28"/>
          <w:szCs w:val="28"/>
        </w:rPr>
        <w:t xml:space="preserve"> </w:t>
      </w:r>
      <w:r w:rsidR="00FA76DD" w:rsidRPr="0026118C">
        <w:rPr>
          <w:rFonts w:ascii="Arial Narrow" w:hAnsi="Arial Narrow" w:cs="Rockwell"/>
          <w:b/>
          <w:sz w:val="28"/>
          <w:szCs w:val="28"/>
        </w:rPr>
        <w:t>and for</w:t>
      </w:r>
      <w:r w:rsidR="000A2688" w:rsidRPr="0026118C">
        <w:rPr>
          <w:rFonts w:ascii="Arial Narrow" w:hAnsi="Arial Narrow" w:cs="Rockwell"/>
          <w:b/>
          <w:sz w:val="28"/>
          <w:szCs w:val="28"/>
        </w:rPr>
        <w:t xml:space="preserve"> committing</w:t>
      </w:r>
      <w:r w:rsidR="00200B0C" w:rsidRPr="0026118C">
        <w:rPr>
          <w:rFonts w:ascii="Arial Narrow" w:hAnsi="Arial Narrow" w:cs="Rockwell"/>
          <w:b/>
          <w:sz w:val="28"/>
          <w:szCs w:val="28"/>
        </w:rPr>
        <w:t xml:space="preserve"> any of </w:t>
      </w:r>
      <w:r w:rsidR="00726EDF" w:rsidRPr="0026118C">
        <w:rPr>
          <w:rFonts w:ascii="Arial Narrow" w:hAnsi="Arial Narrow" w:cs="Rockwell"/>
          <w:b/>
          <w:sz w:val="28"/>
          <w:szCs w:val="28"/>
        </w:rPr>
        <w:t>the Specific</w:t>
      </w:r>
      <w:r w:rsidR="000A2688" w:rsidRPr="0026118C">
        <w:rPr>
          <w:rFonts w:ascii="Arial Narrow" w:hAnsi="Arial Narrow" w:cs="Rockwell"/>
          <w:b/>
          <w:sz w:val="28"/>
          <w:szCs w:val="28"/>
        </w:rPr>
        <w:t xml:space="preserve"> Violations</w:t>
      </w:r>
    </w:p>
    <w:p w14:paraId="505850DC" w14:textId="77777777" w:rsidR="00753B78" w:rsidRPr="00E639A1" w:rsidRDefault="00753B78" w:rsidP="002E18F7">
      <w:pPr>
        <w:autoSpaceDE w:val="0"/>
        <w:autoSpaceDN w:val="0"/>
        <w:adjustRightInd w:val="0"/>
        <w:spacing w:after="0" w:line="240" w:lineRule="auto"/>
        <w:jc w:val="both"/>
        <w:rPr>
          <w:rFonts w:ascii="Arial Narrow" w:hAnsi="Arial Narrow" w:cs="Times New Roman"/>
          <w:sz w:val="28"/>
          <w:szCs w:val="28"/>
        </w:rPr>
      </w:pPr>
    </w:p>
    <w:p w14:paraId="6722F790" w14:textId="77777777" w:rsidR="00E639A1" w:rsidRPr="00E639A1" w:rsidRDefault="00E639A1" w:rsidP="002E18F7">
      <w:pPr>
        <w:autoSpaceDE w:val="0"/>
        <w:autoSpaceDN w:val="0"/>
        <w:adjustRightInd w:val="0"/>
        <w:spacing w:after="0"/>
        <w:ind w:left="630"/>
        <w:jc w:val="both"/>
        <w:rPr>
          <w:rFonts w:ascii="Arial Narrow" w:hAnsi="Arial Narrow" w:cs="Rockwell"/>
          <w:sz w:val="28"/>
          <w:szCs w:val="28"/>
        </w:rPr>
      </w:pPr>
      <w:r w:rsidRPr="00E639A1">
        <w:rPr>
          <w:rFonts w:ascii="Arial Narrow" w:hAnsi="Arial Narrow" w:cs="Rockwell"/>
          <w:sz w:val="28"/>
          <w:szCs w:val="28"/>
        </w:rPr>
        <w:t xml:space="preserve">The LRA may censure, suspend, revoke the license of, or disbar any Customs Broker, from practicing before the LRA if the individual is unethical, incompetent, disreputable, or fails to comply with any tax or revenue related regulations including this regulation or with intent to defraud, willfully and knowingly misleads or threatens a client or prospective client. </w:t>
      </w:r>
    </w:p>
    <w:p w14:paraId="438041E1" w14:textId="77777777" w:rsidR="00E639A1" w:rsidRPr="00E639A1" w:rsidRDefault="00E639A1" w:rsidP="002E18F7">
      <w:pPr>
        <w:autoSpaceDE w:val="0"/>
        <w:autoSpaceDN w:val="0"/>
        <w:adjustRightInd w:val="0"/>
        <w:spacing w:after="0"/>
        <w:ind w:left="630"/>
        <w:jc w:val="both"/>
        <w:rPr>
          <w:rFonts w:ascii="Arial Narrow" w:hAnsi="Arial Narrow" w:cs="Rockwell"/>
          <w:sz w:val="28"/>
          <w:szCs w:val="28"/>
        </w:rPr>
      </w:pPr>
    </w:p>
    <w:p w14:paraId="2A6C242A" w14:textId="77777777" w:rsidR="00E639A1" w:rsidRPr="00E639A1" w:rsidRDefault="00E639A1" w:rsidP="002E18F7">
      <w:pPr>
        <w:autoSpaceDE w:val="0"/>
        <w:autoSpaceDN w:val="0"/>
        <w:adjustRightInd w:val="0"/>
        <w:spacing w:after="0"/>
        <w:ind w:left="630"/>
        <w:jc w:val="both"/>
        <w:rPr>
          <w:rFonts w:ascii="Arial Narrow" w:hAnsi="Arial Narrow" w:cs="Rockwell"/>
          <w:sz w:val="28"/>
          <w:szCs w:val="28"/>
        </w:rPr>
      </w:pPr>
      <w:r w:rsidRPr="00E639A1">
        <w:rPr>
          <w:rFonts w:ascii="Arial Narrow" w:hAnsi="Arial Narrow" w:cs="Rockwell"/>
          <w:sz w:val="28"/>
          <w:szCs w:val="28"/>
        </w:rPr>
        <w:t>The LRA may also imposed a monetary penalty for an individual, and/or the employer of any individual subject to this regulation if (i) the violations occurred in connection with the individual’s activities on behalf of the employer and (ii) the employer knew or reasonably should have known of the individual’s conduct.</w:t>
      </w:r>
    </w:p>
    <w:p w14:paraId="11B4276B" w14:textId="77777777" w:rsidR="00E639A1" w:rsidRPr="00E639A1" w:rsidRDefault="00E639A1" w:rsidP="002E18F7">
      <w:pPr>
        <w:autoSpaceDE w:val="0"/>
        <w:autoSpaceDN w:val="0"/>
        <w:adjustRightInd w:val="0"/>
        <w:spacing w:after="0"/>
        <w:ind w:left="630"/>
        <w:jc w:val="both"/>
        <w:rPr>
          <w:rFonts w:ascii="Arial Narrow" w:hAnsi="Arial Narrow" w:cs="Rockwell"/>
          <w:sz w:val="28"/>
          <w:szCs w:val="28"/>
        </w:rPr>
      </w:pPr>
    </w:p>
    <w:p w14:paraId="4758E446" w14:textId="38F846B3" w:rsidR="00E639A1" w:rsidRPr="00E639A1" w:rsidRDefault="00E639A1" w:rsidP="002E18F7">
      <w:pPr>
        <w:autoSpaceDE w:val="0"/>
        <w:autoSpaceDN w:val="0"/>
        <w:adjustRightInd w:val="0"/>
        <w:spacing w:after="0"/>
        <w:ind w:left="630"/>
        <w:jc w:val="both"/>
        <w:rPr>
          <w:rFonts w:ascii="Arial Narrow" w:hAnsi="Arial Narrow" w:cs="Rockwell"/>
          <w:sz w:val="28"/>
          <w:szCs w:val="28"/>
        </w:rPr>
      </w:pPr>
      <w:r w:rsidRPr="00E639A1">
        <w:rPr>
          <w:rFonts w:ascii="Arial Narrow" w:hAnsi="Arial Narrow" w:cs="Rockwell"/>
          <w:sz w:val="28"/>
          <w:szCs w:val="28"/>
        </w:rPr>
        <w:t>The LRA shall issue a</w:t>
      </w:r>
      <w:r w:rsidR="00257336">
        <w:rPr>
          <w:rFonts w:ascii="Arial Narrow" w:hAnsi="Arial Narrow" w:cs="Rockwell"/>
          <w:sz w:val="28"/>
          <w:szCs w:val="28"/>
        </w:rPr>
        <w:t xml:space="preserve"> </w:t>
      </w:r>
      <w:r w:rsidR="004031B7">
        <w:rPr>
          <w:rFonts w:ascii="Arial Narrow" w:hAnsi="Arial Narrow" w:cs="Rockwell"/>
          <w:sz w:val="28"/>
          <w:szCs w:val="28"/>
        </w:rPr>
        <w:t xml:space="preserve">Customs Brokers’ </w:t>
      </w:r>
      <w:r w:rsidR="00257336">
        <w:rPr>
          <w:rFonts w:ascii="Arial Narrow" w:hAnsi="Arial Narrow" w:cs="Rockwell"/>
          <w:sz w:val="28"/>
          <w:szCs w:val="28"/>
        </w:rPr>
        <w:t xml:space="preserve">Disciplinary Guide to manage </w:t>
      </w:r>
      <w:r w:rsidRPr="00E639A1">
        <w:rPr>
          <w:rFonts w:ascii="Arial Narrow" w:hAnsi="Arial Narrow" w:cs="Rockwell"/>
          <w:sz w:val="28"/>
          <w:szCs w:val="28"/>
        </w:rPr>
        <w:t xml:space="preserve">the sanctioning regime. Customs Brokers will have the right to appeal any decision as stipulated in </w:t>
      </w:r>
      <w:r w:rsidR="006F7619">
        <w:rPr>
          <w:rFonts w:ascii="Arial Narrow" w:hAnsi="Arial Narrow" w:cs="Rockwell"/>
          <w:b/>
          <w:sz w:val="28"/>
          <w:szCs w:val="28"/>
        </w:rPr>
        <w:t>S</w:t>
      </w:r>
      <w:r w:rsidR="00416BB3">
        <w:rPr>
          <w:rFonts w:ascii="Arial Narrow" w:hAnsi="Arial Narrow" w:cs="Rockwell"/>
          <w:b/>
          <w:sz w:val="28"/>
          <w:szCs w:val="28"/>
        </w:rPr>
        <w:t>ection 1</w:t>
      </w:r>
      <w:r w:rsidR="000668CE">
        <w:rPr>
          <w:rFonts w:ascii="Arial Narrow" w:hAnsi="Arial Narrow" w:cs="Rockwell"/>
          <w:b/>
          <w:sz w:val="28"/>
          <w:szCs w:val="28"/>
        </w:rPr>
        <w:t>2</w:t>
      </w:r>
      <w:r w:rsidRPr="00D04A11">
        <w:rPr>
          <w:rFonts w:ascii="Arial Narrow" w:hAnsi="Arial Narrow" w:cs="Rockwell"/>
          <w:b/>
          <w:sz w:val="28"/>
          <w:szCs w:val="28"/>
        </w:rPr>
        <w:t>.0</w:t>
      </w:r>
      <w:r w:rsidRPr="00E639A1">
        <w:rPr>
          <w:rFonts w:ascii="Arial Narrow" w:hAnsi="Arial Narrow" w:cs="Rockwell"/>
          <w:sz w:val="28"/>
          <w:szCs w:val="28"/>
        </w:rPr>
        <w:t xml:space="preserve"> of this regulation.</w:t>
      </w:r>
    </w:p>
    <w:p w14:paraId="383A384F" w14:textId="77777777" w:rsidR="00E639A1" w:rsidRPr="00E639A1" w:rsidRDefault="00E639A1" w:rsidP="002E18F7">
      <w:pPr>
        <w:autoSpaceDE w:val="0"/>
        <w:autoSpaceDN w:val="0"/>
        <w:adjustRightInd w:val="0"/>
        <w:spacing w:after="0"/>
        <w:ind w:left="630"/>
        <w:jc w:val="both"/>
        <w:rPr>
          <w:rFonts w:ascii="Arial Narrow" w:hAnsi="Arial Narrow" w:cs="Rockwell"/>
          <w:sz w:val="28"/>
          <w:szCs w:val="28"/>
        </w:rPr>
      </w:pPr>
    </w:p>
    <w:p w14:paraId="2C8EF13D" w14:textId="4358D4A9" w:rsidR="00176534" w:rsidRPr="0026118C" w:rsidRDefault="004F4734" w:rsidP="002E18F7">
      <w:pPr>
        <w:jc w:val="both"/>
        <w:rPr>
          <w:rFonts w:ascii="Arial Narrow" w:hAnsi="Arial Narrow" w:cs="Arial"/>
          <w:b/>
          <w:sz w:val="28"/>
          <w:szCs w:val="28"/>
        </w:rPr>
      </w:pPr>
      <w:r w:rsidRPr="0026118C">
        <w:rPr>
          <w:rFonts w:ascii="Arial Narrow" w:hAnsi="Arial Narrow" w:cs="Arial"/>
          <w:b/>
          <w:sz w:val="28"/>
          <w:szCs w:val="28"/>
        </w:rPr>
        <w:t>1</w:t>
      </w:r>
      <w:r w:rsidR="00F3123A">
        <w:rPr>
          <w:rFonts w:ascii="Arial Narrow" w:hAnsi="Arial Narrow" w:cs="Arial"/>
          <w:b/>
          <w:sz w:val="28"/>
          <w:szCs w:val="28"/>
        </w:rPr>
        <w:t>7</w:t>
      </w:r>
      <w:r w:rsidR="00512B87" w:rsidRPr="0026118C">
        <w:rPr>
          <w:rFonts w:ascii="Arial Narrow" w:hAnsi="Arial Narrow" w:cs="Arial"/>
          <w:b/>
          <w:sz w:val="28"/>
          <w:szCs w:val="28"/>
        </w:rPr>
        <w:t>.0</w:t>
      </w:r>
      <w:r w:rsidR="00176534" w:rsidRPr="0026118C">
        <w:rPr>
          <w:rFonts w:ascii="Arial Narrow" w:hAnsi="Arial Narrow" w:cs="Arial"/>
          <w:b/>
          <w:sz w:val="28"/>
          <w:szCs w:val="28"/>
        </w:rPr>
        <w:t xml:space="preserve"> </w:t>
      </w:r>
      <w:r w:rsidR="00A237A0" w:rsidRPr="0026118C">
        <w:rPr>
          <w:rFonts w:ascii="Arial Narrow" w:hAnsi="Arial Narrow" w:cs="Arial"/>
          <w:b/>
          <w:sz w:val="28"/>
          <w:szCs w:val="28"/>
        </w:rPr>
        <w:t xml:space="preserve">  </w:t>
      </w:r>
      <w:r w:rsidR="00176534" w:rsidRPr="0026118C">
        <w:rPr>
          <w:rFonts w:ascii="Arial Narrow" w:hAnsi="Arial Narrow" w:cs="Arial"/>
          <w:b/>
          <w:sz w:val="28"/>
          <w:szCs w:val="28"/>
        </w:rPr>
        <w:t xml:space="preserve">Role of the </w:t>
      </w:r>
      <w:r w:rsidR="00BF4FE1" w:rsidRPr="0026118C">
        <w:rPr>
          <w:rFonts w:ascii="Arial Narrow" w:hAnsi="Arial Narrow" w:cs="Arial"/>
          <w:b/>
          <w:sz w:val="28"/>
          <w:szCs w:val="28"/>
        </w:rPr>
        <w:t xml:space="preserve">National </w:t>
      </w:r>
      <w:r w:rsidR="00176534" w:rsidRPr="0026118C">
        <w:rPr>
          <w:rFonts w:ascii="Arial Narrow" w:hAnsi="Arial Narrow" w:cs="Arial"/>
          <w:b/>
          <w:sz w:val="28"/>
          <w:szCs w:val="28"/>
        </w:rPr>
        <w:t>Customs Brokers Association</w:t>
      </w:r>
    </w:p>
    <w:p w14:paraId="48AF8EE2" w14:textId="77777777" w:rsidR="00F3123A" w:rsidRDefault="00F3123A" w:rsidP="002E18F7">
      <w:pPr>
        <w:pStyle w:val="ListParagraph"/>
        <w:numPr>
          <w:ilvl w:val="0"/>
          <w:numId w:val="10"/>
        </w:numPr>
        <w:jc w:val="both"/>
        <w:rPr>
          <w:rFonts w:ascii="Arial Narrow" w:hAnsi="Arial Narrow" w:cs="Arial"/>
          <w:sz w:val="28"/>
          <w:szCs w:val="28"/>
        </w:rPr>
      </w:pPr>
      <w:r>
        <w:rPr>
          <w:rFonts w:ascii="Arial Narrow" w:hAnsi="Arial Narrow" w:cs="Arial"/>
          <w:sz w:val="28"/>
          <w:szCs w:val="28"/>
        </w:rPr>
        <w:t>A majority of licensed customs brokers may establish or continue the existing National Customs Brokers Association</w:t>
      </w:r>
    </w:p>
    <w:p w14:paraId="02C97007" w14:textId="12094374" w:rsidR="00176534" w:rsidRPr="0032593D" w:rsidRDefault="00176534" w:rsidP="002E18F7">
      <w:pPr>
        <w:pStyle w:val="ListParagraph"/>
        <w:numPr>
          <w:ilvl w:val="0"/>
          <w:numId w:val="10"/>
        </w:numPr>
        <w:jc w:val="both"/>
        <w:rPr>
          <w:rFonts w:ascii="Arial Narrow" w:hAnsi="Arial Narrow" w:cs="Arial"/>
          <w:sz w:val="28"/>
          <w:szCs w:val="28"/>
        </w:rPr>
      </w:pPr>
      <w:r w:rsidRPr="00E639A1">
        <w:rPr>
          <w:rFonts w:ascii="Arial Narrow" w:hAnsi="Arial Narrow" w:cs="Arial"/>
          <w:sz w:val="28"/>
          <w:szCs w:val="28"/>
        </w:rPr>
        <w:t xml:space="preserve">The </w:t>
      </w:r>
      <w:r w:rsidR="00BF4FE1" w:rsidRPr="00E639A1">
        <w:rPr>
          <w:rFonts w:ascii="Arial Narrow" w:hAnsi="Arial Narrow" w:cs="Arial"/>
          <w:sz w:val="28"/>
          <w:szCs w:val="28"/>
        </w:rPr>
        <w:t xml:space="preserve">National </w:t>
      </w:r>
      <w:r w:rsidRPr="00E639A1">
        <w:rPr>
          <w:rFonts w:ascii="Arial Narrow" w:hAnsi="Arial Narrow" w:cs="Arial"/>
          <w:sz w:val="28"/>
          <w:szCs w:val="28"/>
        </w:rPr>
        <w:t>Customs Brokers Association may have input into the design and content of the licensing examination</w:t>
      </w:r>
    </w:p>
    <w:p w14:paraId="04DB7F3C" w14:textId="154730FB" w:rsidR="00176534" w:rsidRPr="00E639A1" w:rsidRDefault="00176534" w:rsidP="002E18F7">
      <w:pPr>
        <w:pStyle w:val="ListParagraph"/>
        <w:numPr>
          <w:ilvl w:val="0"/>
          <w:numId w:val="10"/>
        </w:numPr>
        <w:jc w:val="both"/>
        <w:rPr>
          <w:rFonts w:ascii="Arial Narrow" w:hAnsi="Arial Narrow" w:cs="Arial"/>
          <w:sz w:val="28"/>
          <w:szCs w:val="28"/>
        </w:rPr>
      </w:pPr>
      <w:r w:rsidRPr="00E639A1">
        <w:rPr>
          <w:rFonts w:ascii="Arial Narrow" w:hAnsi="Arial Narrow" w:cs="Arial"/>
          <w:sz w:val="28"/>
          <w:szCs w:val="28"/>
        </w:rPr>
        <w:t xml:space="preserve">The </w:t>
      </w:r>
      <w:r w:rsidR="00BF4FE1" w:rsidRPr="00E639A1">
        <w:rPr>
          <w:rFonts w:ascii="Arial Narrow" w:hAnsi="Arial Narrow" w:cs="Arial"/>
          <w:sz w:val="28"/>
          <w:szCs w:val="28"/>
        </w:rPr>
        <w:t xml:space="preserve">National </w:t>
      </w:r>
      <w:r w:rsidRPr="00E639A1">
        <w:rPr>
          <w:rFonts w:ascii="Arial Narrow" w:hAnsi="Arial Narrow" w:cs="Arial"/>
          <w:sz w:val="28"/>
          <w:szCs w:val="28"/>
        </w:rPr>
        <w:t>Customs Brokers Association may have a role in the preparation or training for the c</w:t>
      </w:r>
      <w:r w:rsidR="005D0FB6">
        <w:rPr>
          <w:rFonts w:ascii="Arial Narrow" w:hAnsi="Arial Narrow" w:cs="Arial"/>
          <w:sz w:val="28"/>
          <w:szCs w:val="28"/>
        </w:rPr>
        <w:t>ustoms broker examination</w:t>
      </w:r>
    </w:p>
    <w:p w14:paraId="73ACC73C" w14:textId="77777777" w:rsidR="00311ADB" w:rsidRPr="00E639A1" w:rsidRDefault="00311ADB" w:rsidP="002E18F7">
      <w:pPr>
        <w:pStyle w:val="ListParagraph"/>
        <w:ind w:left="1170" w:hanging="180"/>
        <w:jc w:val="both"/>
        <w:rPr>
          <w:rFonts w:ascii="Arial Narrow" w:hAnsi="Arial Narrow" w:cs="Arial"/>
          <w:sz w:val="12"/>
          <w:szCs w:val="28"/>
        </w:rPr>
      </w:pPr>
    </w:p>
    <w:p w14:paraId="46644099" w14:textId="099BCE4F" w:rsidR="00311ADB" w:rsidRPr="00E639A1" w:rsidRDefault="00311ADB" w:rsidP="002E18F7">
      <w:pPr>
        <w:pStyle w:val="ListParagraph"/>
        <w:numPr>
          <w:ilvl w:val="0"/>
          <w:numId w:val="10"/>
        </w:numPr>
        <w:jc w:val="both"/>
        <w:rPr>
          <w:rFonts w:ascii="Arial Narrow" w:hAnsi="Arial Narrow" w:cs="Arial"/>
          <w:sz w:val="28"/>
          <w:szCs w:val="28"/>
        </w:rPr>
      </w:pPr>
      <w:r w:rsidRPr="00E639A1">
        <w:rPr>
          <w:rFonts w:ascii="Arial Narrow" w:hAnsi="Arial Narrow" w:cs="Arial"/>
          <w:sz w:val="28"/>
          <w:szCs w:val="28"/>
        </w:rPr>
        <w:t>In order to protect the client’s interest, the National Customs Brokers Association of Liberia must establish customized domestic standards of best practice on a national basis, taking into account international and ECOWAS regio</w:t>
      </w:r>
      <w:r w:rsidR="005D0FB6">
        <w:rPr>
          <w:rFonts w:ascii="Arial Narrow" w:hAnsi="Arial Narrow" w:cs="Arial"/>
          <w:sz w:val="28"/>
          <w:szCs w:val="28"/>
        </w:rPr>
        <w:t>n best practices</w:t>
      </w:r>
    </w:p>
    <w:p w14:paraId="0F0F0939" w14:textId="5C5D2A96" w:rsidR="00176534" w:rsidRPr="00E639A1" w:rsidRDefault="00311ADB" w:rsidP="002E18F7">
      <w:pPr>
        <w:pStyle w:val="ListParagraph"/>
        <w:numPr>
          <w:ilvl w:val="0"/>
          <w:numId w:val="10"/>
        </w:numPr>
        <w:jc w:val="both"/>
        <w:rPr>
          <w:rFonts w:ascii="Arial Narrow" w:hAnsi="Arial Narrow"/>
          <w:sz w:val="28"/>
          <w:szCs w:val="28"/>
        </w:rPr>
      </w:pPr>
      <w:r w:rsidRPr="00E639A1">
        <w:rPr>
          <w:rFonts w:ascii="Arial Narrow" w:hAnsi="Arial Narrow" w:cs="Arial"/>
          <w:sz w:val="28"/>
          <w:szCs w:val="28"/>
        </w:rPr>
        <w:t xml:space="preserve">The </w:t>
      </w:r>
      <w:r w:rsidR="00BF4FE1" w:rsidRPr="00E639A1">
        <w:rPr>
          <w:rFonts w:ascii="Arial Narrow" w:hAnsi="Arial Narrow" w:cs="Arial"/>
          <w:sz w:val="28"/>
          <w:szCs w:val="28"/>
        </w:rPr>
        <w:t xml:space="preserve">National </w:t>
      </w:r>
      <w:r w:rsidRPr="00E639A1">
        <w:rPr>
          <w:rFonts w:ascii="Arial Narrow" w:hAnsi="Arial Narrow" w:cs="Arial"/>
          <w:sz w:val="28"/>
          <w:szCs w:val="28"/>
        </w:rPr>
        <w:t>Customs Broker Association should establish a code of professional conduct for its members and a means of monitoring and recording compliance and misconduct in a transparent auditabl</w:t>
      </w:r>
      <w:r w:rsidR="005D0FB6">
        <w:rPr>
          <w:rFonts w:ascii="Arial Narrow" w:hAnsi="Arial Narrow" w:cs="Arial"/>
          <w:sz w:val="28"/>
          <w:szCs w:val="28"/>
        </w:rPr>
        <w:t>e, verifiable, and fair manner</w:t>
      </w:r>
    </w:p>
    <w:p w14:paraId="4EE188CD" w14:textId="41E3405F" w:rsidR="00176534" w:rsidRPr="00E639A1" w:rsidRDefault="004F4734" w:rsidP="002E18F7">
      <w:pPr>
        <w:jc w:val="both"/>
        <w:rPr>
          <w:rFonts w:ascii="Arial Narrow" w:hAnsi="Arial Narrow" w:cs="Arial"/>
          <w:sz w:val="28"/>
          <w:szCs w:val="28"/>
        </w:rPr>
      </w:pPr>
      <w:r w:rsidRPr="0026118C">
        <w:rPr>
          <w:rFonts w:ascii="Arial Narrow" w:hAnsi="Arial Narrow" w:cs="Arial"/>
          <w:b/>
          <w:sz w:val="28"/>
          <w:szCs w:val="28"/>
        </w:rPr>
        <w:t>1</w:t>
      </w:r>
      <w:r w:rsidR="00F3123A">
        <w:rPr>
          <w:rFonts w:ascii="Arial Narrow" w:hAnsi="Arial Narrow" w:cs="Arial"/>
          <w:b/>
          <w:sz w:val="28"/>
          <w:szCs w:val="28"/>
        </w:rPr>
        <w:t>8</w:t>
      </w:r>
      <w:r w:rsidR="00512B87" w:rsidRPr="0026118C">
        <w:rPr>
          <w:rFonts w:ascii="Arial Narrow" w:hAnsi="Arial Narrow" w:cs="Arial"/>
          <w:b/>
          <w:sz w:val="28"/>
          <w:szCs w:val="28"/>
        </w:rPr>
        <w:t>.0</w:t>
      </w:r>
      <w:r w:rsidR="00176534" w:rsidRPr="0026118C">
        <w:rPr>
          <w:rFonts w:ascii="Arial Narrow" w:hAnsi="Arial Narrow" w:cs="Arial"/>
          <w:b/>
          <w:sz w:val="28"/>
          <w:szCs w:val="28"/>
        </w:rPr>
        <w:t xml:space="preserve"> </w:t>
      </w:r>
      <w:r w:rsidR="008D1622" w:rsidRPr="0026118C">
        <w:rPr>
          <w:rFonts w:ascii="Arial Narrow" w:hAnsi="Arial Narrow" w:cs="Arial"/>
          <w:b/>
          <w:sz w:val="28"/>
          <w:szCs w:val="28"/>
        </w:rPr>
        <w:t xml:space="preserve">  </w:t>
      </w:r>
      <w:r w:rsidR="00176534" w:rsidRPr="0026118C">
        <w:rPr>
          <w:rFonts w:ascii="Arial Narrow" w:hAnsi="Arial Narrow" w:cs="Arial"/>
          <w:b/>
          <w:sz w:val="28"/>
          <w:szCs w:val="28"/>
        </w:rPr>
        <w:t xml:space="preserve">Once licensed, </w:t>
      </w:r>
      <w:r w:rsidR="00905F88" w:rsidRPr="0026118C">
        <w:rPr>
          <w:rFonts w:ascii="Arial Narrow" w:hAnsi="Arial Narrow" w:cs="Arial"/>
          <w:b/>
          <w:sz w:val="28"/>
          <w:szCs w:val="28"/>
        </w:rPr>
        <w:t>C</w:t>
      </w:r>
      <w:r w:rsidR="00176534" w:rsidRPr="0026118C">
        <w:rPr>
          <w:rFonts w:ascii="Arial Narrow" w:hAnsi="Arial Narrow" w:cs="Arial"/>
          <w:b/>
          <w:sz w:val="28"/>
          <w:szCs w:val="28"/>
        </w:rPr>
        <w:t xml:space="preserve">ustoms </w:t>
      </w:r>
      <w:r w:rsidR="00905F88" w:rsidRPr="0026118C">
        <w:rPr>
          <w:rFonts w:ascii="Arial Narrow" w:hAnsi="Arial Narrow" w:cs="Arial"/>
          <w:b/>
          <w:sz w:val="28"/>
          <w:szCs w:val="28"/>
        </w:rPr>
        <w:t>B</w:t>
      </w:r>
      <w:r w:rsidR="00176534" w:rsidRPr="0026118C">
        <w:rPr>
          <w:rFonts w:ascii="Arial Narrow" w:hAnsi="Arial Narrow" w:cs="Arial"/>
          <w:b/>
          <w:sz w:val="28"/>
          <w:szCs w:val="28"/>
        </w:rPr>
        <w:t xml:space="preserve">rokers </w:t>
      </w:r>
      <w:r w:rsidR="008523FC" w:rsidRPr="0026118C">
        <w:rPr>
          <w:rFonts w:ascii="Arial Narrow" w:hAnsi="Arial Narrow" w:cs="Arial"/>
          <w:b/>
          <w:sz w:val="28"/>
          <w:szCs w:val="28"/>
        </w:rPr>
        <w:t>M</w:t>
      </w:r>
      <w:r w:rsidR="00176534" w:rsidRPr="0026118C">
        <w:rPr>
          <w:rFonts w:ascii="Arial Narrow" w:hAnsi="Arial Narrow" w:cs="Arial"/>
          <w:b/>
          <w:sz w:val="28"/>
          <w:szCs w:val="28"/>
        </w:rPr>
        <w:t xml:space="preserve">ust </w:t>
      </w:r>
      <w:r w:rsidR="00311ADB" w:rsidRPr="0026118C">
        <w:rPr>
          <w:rFonts w:ascii="Arial Narrow" w:hAnsi="Arial Narrow" w:cs="Arial"/>
          <w:b/>
          <w:sz w:val="28"/>
          <w:szCs w:val="28"/>
        </w:rPr>
        <w:t>F</w:t>
      </w:r>
      <w:r w:rsidR="00176534" w:rsidRPr="0026118C">
        <w:rPr>
          <w:rFonts w:ascii="Arial Narrow" w:hAnsi="Arial Narrow" w:cs="Arial"/>
          <w:b/>
          <w:sz w:val="28"/>
          <w:szCs w:val="28"/>
        </w:rPr>
        <w:t xml:space="preserve">ollow the </w:t>
      </w:r>
      <w:r w:rsidR="00311ADB" w:rsidRPr="0026118C">
        <w:rPr>
          <w:rFonts w:ascii="Arial Narrow" w:hAnsi="Arial Narrow" w:cs="Arial"/>
          <w:b/>
          <w:sz w:val="28"/>
          <w:szCs w:val="28"/>
        </w:rPr>
        <w:t>F</w:t>
      </w:r>
      <w:r w:rsidR="00176534" w:rsidRPr="0026118C">
        <w:rPr>
          <w:rFonts w:ascii="Arial Narrow" w:hAnsi="Arial Narrow" w:cs="Arial"/>
          <w:b/>
          <w:sz w:val="28"/>
          <w:szCs w:val="28"/>
        </w:rPr>
        <w:t xml:space="preserve">ollowing </w:t>
      </w:r>
      <w:r w:rsidR="00311ADB" w:rsidRPr="0026118C">
        <w:rPr>
          <w:rFonts w:ascii="Arial Narrow" w:hAnsi="Arial Narrow" w:cs="Arial"/>
          <w:b/>
          <w:sz w:val="28"/>
          <w:szCs w:val="28"/>
        </w:rPr>
        <w:t>B</w:t>
      </w:r>
      <w:r w:rsidR="00176534" w:rsidRPr="0026118C">
        <w:rPr>
          <w:rFonts w:ascii="Arial Narrow" w:hAnsi="Arial Narrow" w:cs="Arial"/>
          <w:b/>
          <w:sz w:val="28"/>
          <w:szCs w:val="28"/>
        </w:rPr>
        <w:t xml:space="preserve">est </w:t>
      </w:r>
      <w:r w:rsidR="00311ADB" w:rsidRPr="0026118C">
        <w:rPr>
          <w:rFonts w:ascii="Arial Narrow" w:hAnsi="Arial Narrow" w:cs="Arial"/>
          <w:b/>
          <w:sz w:val="28"/>
          <w:szCs w:val="28"/>
        </w:rPr>
        <w:t>P</w:t>
      </w:r>
      <w:r w:rsidR="00176534" w:rsidRPr="0026118C">
        <w:rPr>
          <w:rFonts w:ascii="Arial Narrow" w:hAnsi="Arial Narrow" w:cs="Arial"/>
          <w:b/>
          <w:sz w:val="28"/>
          <w:szCs w:val="28"/>
        </w:rPr>
        <w:t>ractice</w:t>
      </w:r>
      <w:r w:rsidR="00974ABB" w:rsidRPr="00E639A1">
        <w:rPr>
          <w:rFonts w:ascii="Arial Narrow" w:hAnsi="Arial Narrow" w:cs="Arial"/>
          <w:sz w:val="28"/>
          <w:szCs w:val="28"/>
        </w:rPr>
        <w:t>:</w:t>
      </w:r>
    </w:p>
    <w:p w14:paraId="3D4A0A0C" w14:textId="77777777" w:rsidR="00176534" w:rsidRPr="00E639A1" w:rsidRDefault="00176534" w:rsidP="002E18F7">
      <w:pPr>
        <w:pStyle w:val="ListParagraph"/>
        <w:numPr>
          <w:ilvl w:val="0"/>
          <w:numId w:val="11"/>
        </w:numPr>
        <w:jc w:val="both"/>
        <w:rPr>
          <w:rFonts w:ascii="Arial Narrow" w:hAnsi="Arial Narrow" w:cs="Arial"/>
          <w:sz w:val="28"/>
          <w:szCs w:val="28"/>
        </w:rPr>
      </w:pPr>
      <w:r w:rsidRPr="00E639A1">
        <w:rPr>
          <w:rFonts w:ascii="Arial Narrow" w:hAnsi="Arial Narrow" w:cs="Arial"/>
          <w:sz w:val="28"/>
          <w:szCs w:val="28"/>
        </w:rPr>
        <w:t>Customs Brokers must demonstrate continuing financial stability.</w:t>
      </w:r>
    </w:p>
    <w:p w14:paraId="5C704593" w14:textId="1DFE4416" w:rsidR="00176534" w:rsidRPr="00E639A1" w:rsidRDefault="00EC310A" w:rsidP="002E18F7">
      <w:pPr>
        <w:pStyle w:val="ListParagraph"/>
        <w:numPr>
          <w:ilvl w:val="0"/>
          <w:numId w:val="11"/>
        </w:numPr>
        <w:jc w:val="both"/>
        <w:rPr>
          <w:rFonts w:ascii="Arial Narrow" w:hAnsi="Arial Narrow" w:cs="Arial"/>
          <w:sz w:val="28"/>
          <w:szCs w:val="28"/>
        </w:rPr>
      </w:pPr>
      <w:r w:rsidRPr="00E639A1">
        <w:rPr>
          <w:rFonts w:ascii="Arial Narrow" w:hAnsi="Arial Narrow" w:cs="Arial"/>
          <w:sz w:val="28"/>
          <w:szCs w:val="28"/>
        </w:rPr>
        <w:t>Customs B</w:t>
      </w:r>
      <w:r w:rsidR="00176534" w:rsidRPr="00E639A1">
        <w:rPr>
          <w:rFonts w:ascii="Arial Narrow" w:hAnsi="Arial Narrow" w:cs="Arial"/>
          <w:sz w:val="28"/>
          <w:szCs w:val="28"/>
        </w:rPr>
        <w:t>rokers must</w:t>
      </w:r>
      <w:r w:rsidR="00BD7778" w:rsidRPr="00E639A1">
        <w:rPr>
          <w:rFonts w:ascii="Arial Narrow" w:hAnsi="Arial Narrow" w:cs="Arial"/>
          <w:sz w:val="28"/>
          <w:szCs w:val="28"/>
        </w:rPr>
        <w:t xml:space="preserve"> remain</w:t>
      </w:r>
      <w:r w:rsidR="00311ADB" w:rsidRPr="00E639A1">
        <w:rPr>
          <w:rFonts w:ascii="Arial Narrow" w:hAnsi="Arial Narrow" w:cs="Arial"/>
          <w:sz w:val="28"/>
          <w:szCs w:val="28"/>
        </w:rPr>
        <w:t xml:space="preserve"> </w:t>
      </w:r>
      <w:r w:rsidRPr="00E639A1">
        <w:rPr>
          <w:rFonts w:ascii="Arial Narrow" w:hAnsi="Arial Narrow" w:cs="Arial"/>
          <w:sz w:val="28"/>
          <w:szCs w:val="28"/>
        </w:rPr>
        <w:t>t</w:t>
      </w:r>
      <w:r w:rsidR="00176534" w:rsidRPr="00E639A1">
        <w:rPr>
          <w:rFonts w:ascii="Arial Narrow" w:hAnsi="Arial Narrow" w:cs="Arial"/>
          <w:sz w:val="28"/>
          <w:szCs w:val="28"/>
        </w:rPr>
        <w:t>ax complian</w:t>
      </w:r>
      <w:r w:rsidR="005D0FB6">
        <w:rPr>
          <w:rFonts w:ascii="Arial Narrow" w:hAnsi="Arial Narrow" w:cs="Arial"/>
          <w:sz w:val="28"/>
          <w:szCs w:val="28"/>
        </w:rPr>
        <w:t>t</w:t>
      </w:r>
    </w:p>
    <w:p w14:paraId="5A2A02B9" w14:textId="532C56E8" w:rsidR="00311ADB" w:rsidRPr="00E639A1" w:rsidRDefault="00311ADB" w:rsidP="002E18F7">
      <w:pPr>
        <w:pStyle w:val="ListParagraph"/>
        <w:numPr>
          <w:ilvl w:val="0"/>
          <w:numId w:val="11"/>
        </w:numPr>
        <w:jc w:val="both"/>
        <w:rPr>
          <w:rFonts w:ascii="Arial Narrow" w:hAnsi="Arial Narrow" w:cs="Arial"/>
          <w:sz w:val="28"/>
          <w:szCs w:val="28"/>
        </w:rPr>
      </w:pPr>
      <w:r w:rsidRPr="00E639A1">
        <w:rPr>
          <w:rFonts w:ascii="Arial Narrow" w:hAnsi="Arial Narrow" w:cs="Arial"/>
          <w:sz w:val="28"/>
          <w:szCs w:val="28"/>
        </w:rPr>
        <w:t xml:space="preserve">Customs Brokers must demonstrate high level of professional competence and </w:t>
      </w:r>
      <w:r w:rsidR="005D0FB6">
        <w:rPr>
          <w:rFonts w:ascii="Arial Narrow" w:hAnsi="Arial Narrow" w:cs="Arial"/>
          <w:sz w:val="28"/>
          <w:szCs w:val="28"/>
        </w:rPr>
        <w:t>integrity at all time</w:t>
      </w:r>
    </w:p>
    <w:p w14:paraId="18B769BF" w14:textId="43979AF9" w:rsidR="00603AD8" w:rsidRPr="00E639A1" w:rsidRDefault="00603AD8" w:rsidP="002E18F7">
      <w:pPr>
        <w:pStyle w:val="ListParagraph"/>
        <w:numPr>
          <w:ilvl w:val="0"/>
          <w:numId w:val="11"/>
        </w:numPr>
        <w:jc w:val="both"/>
        <w:rPr>
          <w:rFonts w:ascii="Arial Narrow" w:hAnsi="Arial Narrow" w:cs="Arial"/>
          <w:sz w:val="28"/>
          <w:szCs w:val="28"/>
        </w:rPr>
      </w:pPr>
      <w:r w:rsidRPr="00E639A1">
        <w:rPr>
          <w:rFonts w:ascii="Arial Narrow" w:hAnsi="Arial Narrow" w:cs="Arial"/>
          <w:sz w:val="28"/>
          <w:szCs w:val="28"/>
        </w:rPr>
        <w:t>Customs Brokers must be in compliance with the LRC</w:t>
      </w:r>
      <w:r w:rsidR="002F6F54" w:rsidRPr="00E639A1">
        <w:rPr>
          <w:rFonts w:ascii="Arial Narrow" w:hAnsi="Arial Narrow" w:cs="Arial"/>
          <w:sz w:val="28"/>
          <w:szCs w:val="28"/>
        </w:rPr>
        <w:t>, regulations promulgated thereunder</w:t>
      </w:r>
      <w:r w:rsidRPr="00E639A1">
        <w:rPr>
          <w:rFonts w:ascii="Arial Narrow" w:hAnsi="Arial Narrow" w:cs="Arial"/>
          <w:sz w:val="28"/>
          <w:szCs w:val="28"/>
        </w:rPr>
        <w:t xml:space="preserve"> and related </w:t>
      </w:r>
      <w:r w:rsidR="002F6F54" w:rsidRPr="00E639A1">
        <w:rPr>
          <w:rFonts w:ascii="Arial Narrow" w:hAnsi="Arial Narrow" w:cs="Arial"/>
          <w:sz w:val="28"/>
          <w:szCs w:val="28"/>
        </w:rPr>
        <w:t>law</w:t>
      </w:r>
      <w:r w:rsidR="005D0FB6">
        <w:rPr>
          <w:rFonts w:ascii="Arial Narrow" w:hAnsi="Arial Narrow" w:cs="Arial"/>
          <w:sz w:val="28"/>
          <w:szCs w:val="28"/>
        </w:rPr>
        <w:t>s</w:t>
      </w:r>
    </w:p>
    <w:p w14:paraId="4F608580" w14:textId="46294258" w:rsidR="00732179" w:rsidRPr="0026118C" w:rsidRDefault="00F3123A" w:rsidP="002E18F7">
      <w:pPr>
        <w:pStyle w:val="NoSpacing"/>
        <w:jc w:val="both"/>
        <w:rPr>
          <w:rFonts w:ascii="Arial Narrow" w:hAnsi="Arial Narrow"/>
          <w:b/>
          <w:sz w:val="28"/>
          <w:szCs w:val="28"/>
        </w:rPr>
      </w:pPr>
      <w:r>
        <w:rPr>
          <w:rFonts w:ascii="Arial Narrow" w:hAnsi="Arial Narrow"/>
          <w:b/>
          <w:sz w:val="28"/>
          <w:szCs w:val="28"/>
        </w:rPr>
        <w:t>19</w:t>
      </w:r>
      <w:r w:rsidR="00512B87" w:rsidRPr="0026118C">
        <w:rPr>
          <w:rFonts w:ascii="Arial Narrow" w:hAnsi="Arial Narrow"/>
          <w:b/>
          <w:sz w:val="28"/>
          <w:szCs w:val="28"/>
        </w:rPr>
        <w:t>.0</w:t>
      </w:r>
      <w:r w:rsidR="00732179" w:rsidRPr="0026118C">
        <w:rPr>
          <w:rFonts w:ascii="Arial Narrow" w:hAnsi="Arial Narrow"/>
          <w:b/>
          <w:sz w:val="28"/>
          <w:szCs w:val="28"/>
        </w:rPr>
        <w:t xml:space="preserve"> </w:t>
      </w:r>
      <w:r w:rsidR="008D1622" w:rsidRPr="0026118C">
        <w:rPr>
          <w:rFonts w:ascii="Arial Narrow" w:hAnsi="Arial Narrow"/>
          <w:b/>
          <w:sz w:val="28"/>
          <w:szCs w:val="28"/>
        </w:rPr>
        <w:t xml:space="preserve">  </w:t>
      </w:r>
      <w:r w:rsidR="00732179" w:rsidRPr="0026118C">
        <w:rPr>
          <w:rFonts w:ascii="Arial Narrow" w:hAnsi="Arial Narrow"/>
          <w:b/>
          <w:sz w:val="28"/>
          <w:szCs w:val="28"/>
        </w:rPr>
        <w:t>Prohibition</w:t>
      </w:r>
    </w:p>
    <w:p w14:paraId="44EE536B" w14:textId="77777777" w:rsidR="00732179" w:rsidRPr="0026118C" w:rsidRDefault="00732179" w:rsidP="002E18F7">
      <w:pPr>
        <w:pStyle w:val="NoSpacing"/>
        <w:jc w:val="both"/>
        <w:rPr>
          <w:rFonts w:ascii="Arial Narrow" w:hAnsi="Arial Narrow"/>
          <w:b/>
          <w:sz w:val="28"/>
          <w:szCs w:val="28"/>
          <w:u w:val="single"/>
        </w:rPr>
      </w:pPr>
    </w:p>
    <w:p w14:paraId="3F9AC993" w14:textId="15A37443" w:rsidR="00F11DF1" w:rsidRDefault="00B967D2" w:rsidP="00E16146">
      <w:pPr>
        <w:pStyle w:val="NoSpacing"/>
        <w:ind w:left="630"/>
        <w:jc w:val="both"/>
        <w:rPr>
          <w:rFonts w:ascii="Arial Narrow" w:hAnsi="Arial Narrow"/>
          <w:sz w:val="28"/>
          <w:szCs w:val="28"/>
        </w:rPr>
      </w:pPr>
      <w:r w:rsidRPr="00E639A1">
        <w:rPr>
          <w:rFonts w:ascii="Arial Narrow" w:hAnsi="Arial Narrow"/>
          <w:sz w:val="28"/>
          <w:szCs w:val="28"/>
        </w:rPr>
        <w:t xml:space="preserve">All employees of the LRA are </w:t>
      </w:r>
      <w:r w:rsidR="00176534" w:rsidRPr="00E639A1">
        <w:rPr>
          <w:rFonts w:ascii="Arial Narrow" w:hAnsi="Arial Narrow"/>
          <w:sz w:val="28"/>
          <w:szCs w:val="28"/>
        </w:rPr>
        <w:t>prohibited from providing Customs B</w:t>
      </w:r>
      <w:r w:rsidR="00732179" w:rsidRPr="00E639A1">
        <w:rPr>
          <w:rFonts w:ascii="Arial Narrow" w:hAnsi="Arial Narrow"/>
          <w:sz w:val="28"/>
          <w:szCs w:val="28"/>
        </w:rPr>
        <w:t xml:space="preserve">roker services as defined in this regulation </w:t>
      </w:r>
      <w:r w:rsidR="00EB2139" w:rsidRPr="00E639A1">
        <w:rPr>
          <w:rFonts w:ascii="Arial Narrow" w:hAnsi="Arial Narrow"/>
          <w:sz w:val="28"/>
          <w:szCs w:val="28"/>
        </w:rPr>
        <w:t xml:space="preserve">and as stipulated in the LRA Code of Conduct </w:t>
      </w:r>
      <w:r w:rsidR="00732179" w:rsidRPr="00E639A1">
        <w:rPr>
          <w:rFonts w:ascii="Arial Narrow" w:hAnsi="Arial Narrow"/>
          <w:sz w:val="28"/>
          <w:szCs w:val="28"/>
        </w:rPr>
        <w:t>while in the employ of the LRA</w:t>
      </w:r>
      <w:r w:rsidR="00176534" w:rsidRPr="00E639A1">
        <w:rPr>
          <w:rFonts w:ascii="Arial Narrow" w:hAnsi="Arial Narrow"/>
          <w:sz w:val="28"/>
          <w:szCs w:val="28"/>
        </w:rPr>
        <w:t>.</w:t>
      </w:r>
      <w:r w:rsidR="00732179" w:rsidRPr="00E639A1" w:rsidDel="0050080E">
        <w:rPr>
          <w:rFonts w:ascii="Arial Narrow" w:hAnsi="Arial Narrow"/>
          <w:sz w:val="28"/>
          <w:szCs w:val="28"/>
        </w:rPr>
        <w:t xml:space="preserve"> </w:t>
      </w:r>
    </w:p>
    <w:p w14:paraId="628649D3" w14:textId="77777777" w:rsidR="00502EFF" w:rsidRDefault="00502EFF" w:rsidP="00E16146">
      <w:pPr>
        <w:pStyle w:val="NoSpacing"/>
        <w:ind w:left="630"/>
        <w:jc w:val="both"/>
        <w:rPr>
          <w:rFonts w:ascii="Arial Narrow" w:hAnsi="Arial Narrow"/>
          <w:sz w:val="28"/>
          <w:szCs w:val="28"/>
        </w:rPr>
      </w:pPr>
    </w:p>
    <w:p w14:paraId="046F3C0F" w14:textId="0A999A61" w:rsidR="00502EFF" w:rsidRDefault="00502EFF" w:rsidP="00502EFF">
      <w:pPr>
        <w:jc w:val="both"/>
        <w:rPr>
          <w:rFonts w:ascii="Arial Narrow" w:hAnsi="Arial Narrow" w:cs="Times New Roman"/>
          <w:b/>
          <w:sz w:val="28"/>
          <w:szCs w:val="28"/>
        </w:rPr>
      </w:pPr>
      <w:r w:rsidRPr="003C3D4A">
        <w:rPr>
          <w:rFonts w:ascii="Arial Narrow" w:hAnsi="Arial Narrow" w:cs="Times New Roman"/>
          <w:b/>
          <w:sz w:val="28"/>
          <w:szCs w:val="28"/>
        </w:rPr>
        <w:t>2</w:t>
      </w:r>
      <w:r>
        <w:rPr>
          <w:rFonts w:ascii="Arial Narrow" w:hAnsi="Arial Narrow" w:cs="Times New Roman"/>
          <w:b/>
          <w:sz w:val="28"/>
          <w:szCs w:val="28"/>
        </w:rPr>
        <w:t>0</w:t>
      </w:r>
      <w:r w:rsidRPr="003C3D4A">
        <w:rPr>
          <w:rFonts w:ascii="Arial Narrow" w:hAnsi="Arial Narrow" w:cs="Times New Roman"/>
          <w:b/>
          <w:sz w:val="28"/>
          <w:szCs w:val="28"/>
        </w:rPr>
        <w:t>.0 Transitional Provision</w:t>
      </w:r>
    </w:p>
    <w:p w14:paraId="6913E77B" w14:textId="77777777" w:rsidR="00D20063" w:rsidRDefault="00502EFF" w:rsidP="00502EFF">
      <w:pPr>
        <w:spacing w:after="0"/>
        <w:ind w:left="645"/>
        <w:jc w:val="both"/>
        <w:rPr>
          <w:rFonts w:ascii="Arial Narrow" w:hAnsi="Arial Narrow" w:cs="Times New Roman"/>
          <w:sz w:val="28"/>
          <w:szCs w:val="28"/>
        </w:rPr>
      </w:pPr>
      <w:r w:rsidRPr="003C3D4A">
        <w:rPr>
          <w:rFonts w:ascii="Arial Narrow" w:hAnsi="Arial Narrow" w:cs="Times New Roman"/>
          <w:sz w:val="28"/>
          <w:szCs w:val="28"/>
        </w:rPr>
        <w:t>Within six months of coming into effect of this regulation</w:t>
      </w:r>
      <w:r>
        <w:rPr>
          <w:rFonts w:ascii="Arial Narrow" w:hAnsi="Arial Narrow" w:cs="Times New Roman"/>
          <w:sz w:val="28"/>
          <w:szCs w:val="28"/>
        </w:rPr>
        <w:t>,</w:t>
      </w:r>
      <w:r w:rsidRPr="003C3D4A">
        <w:rPr>
          <w:rFonts w:ascii="Arial Narrow" w:hAnsi="Arial Narrow" w:cs="Times New Roman"/>
          <w:sz w:val="28"/>
          <w:szCs w:val="28"/>
        </w:rPr>
        <w:t xml:space="preserve"> all </w:t>
      </w:r>
      <w:r>
        <w:rPr>
          <w:rFonts w:ascii="Arial Narrow" w:hAnsi="Arial Narrow" w:cs="Times New Roman"/>
          <w:sz w:val="28"/>
          <w:szCs w:val="28"/>
        </w:rPr>
        <w:t xml:space="preserve">existing </w:t>
      </w:r>
      <w:r w:rsidRPr="003C3D4A">
        <w:rPr>
          <w:rFonts w:ascii="Arial Narrow" w:hAnsi="Arial Narrow" w:cs="Times New Roman"/>
          <w:sz w:val="28"/>
          <w:szCs w:val="28"/>
        </w:rPr>
        <w:t>Customs Brokers</w:t>
      </w:r>
      <w:r>
        <w:rPr>
          <w:rFonts w:ascii="Arial Narrow" w:hAnsi="Arial Narrow" w:cs="Times New Roman"/>
          <w:sz w:val="28"/>
          <w:szCs w:val="28"/>
        </w:rPr>
        <w:t xml:space="preserve"> will be required </w:t>
      </w:r>
      <w:r w:rsidRPr="003C3D4A">
        <w:rPr>
          <w:rFonts w:ascii="Arial Narrow" w:hAnsi="Arial Narrow" w:cs="Times New Roman"/>
          <w:sz w:val="28"/>
          <w:szCs w:val="28"/>
        </w:rPr>
        <w:t xml:space="preserve">to </w:t>
      </w:r>
      <w:r w:rsidR="00D20063">
        <w:rPr>
          <w:rFonts w:ascii="Arial Narrow" w:hAnsi="Arial Narrow" w:cs="Times New Roman"/>
          <w:sz w:val="28"/>
          <w:szCs w:val="28"/>
        </w:rPr>
        <w:t xml:space="preserve">renew their license. </w:t>
      </w:r>
    </w:p>
    <w:p w14:paraId="2716F94F" w14:textId="77777777" w:rsidR="00D20063" w:rsidRDefault="00D20063" w:rsidP="00502EFF">
      <w:pPr>
        <w:spacing w:after="0"/>
        <w:ind w:left="645"/>
        <w:jc w:val="both"/>
        <w:rPr>
          <w:rFonts w:ascii="Arial Narrow" w:hAnsi="Arial Narrow" w:cs="Times New Roman"/>
          <w:sz w:val="28"/>
          <w:szCs w:val="28"/>
        </w:rPr>
      </w:pPr>
    </w:p>
    <w:p w14:paraId="3E4BFE80" w14:textId="014D0944" w:rsidR="00502EFF" w:rsidRDefault="00D20063" w:rsidP="00502EFF">
      <w:pPr>
        <w:spacing w:after="0"/>
        <w:ind w:left="645"/>
        <w:jc w:val="both"/>
        <w:rPr>
          <w:rFonts w:ascii="Arial Narrow" w:hAnsi="Arial Narrow" w:cs="Times New Roman"/>
          <w:sz w:val="28"/>
          <w:szCs w:val="28"/>
        </w:rPr>
      </w:pPr>
      <w:r>
        <w:rPr>
          <w:rFonts w:ascii="Arial Narrow" w:hAnsi="Arial Narrow" w:cs="Times New Roman"/>
          <w:sz w:val="28"/>
          <w:szCs w:val="28"/>
        </w:rPr>
        <w:t xml:space="preserve">A person currently carrying on business as a custom broker who does not satisfy all of the licensing requirements established herein and/or fails to obtain an applicable customs broker license shall be prohibited </w:t>
      </w:r>
      <w:r w:rsidR="00C24E1A">
        <w:rPr>
          <w:rFonts w:ascii="Arial Narrow" w:hAnsi="Arial Narrow" w:cs="Times New Roman"/>
          <w:sz w:val="28"/>
          <w:szCs w:val="28"/>
        </w:rPr>
        <w:t>from carryin</w:t>
      </w:r>
      <w:r>
        <w:rPr>
          <w:rFonts w:ascii="Arial Narrow" w:hAnsi="Arial Narrow" w:cs="Times New Roman"/>
          <w:sz w:val="28"/>
          <w:szCs w:val="28"/>
        </w:rPr>
        <w:t>g out customs brokers activities before the LRA or in any way and at any place within the Republic of Liberia.</w:t>
      </w:r>
      <w:r w:rsidR="00C24E1A">
        <w:rPr>
          <w:rFonts w:ascii="Arial Narrow" w:hAnsi="Arial Narrow" w:cs="Times New Roman"/>
          <w:sz w:val="28"/>
          <w:szCs w:val="28"/>
        </w:rPr>
        <w:t xml:space="preserve"> For the avoidance of doubt, no one shall be prohibited from</w:t>
      </w:r>
      <w:r w:rsidR="00B83716">
        <w:rPr>
          <w:rFonts w:ascii="Arial Narrow" w:hAnsi="Arial Narrow" w:cs="Times New Roman"/>
          <w:sz w:val="28"/>
          <w:szCs w:val="28"/>
        </w:rPr>
        <w:t xml:space="preserve"> carrying on any customs broker</w:t>
      </w:r>
      <w:r w:rsidR="00C24E1A">
        <w:rPr>
          <w:rFonts w:ascii="Arial Narrow" w:hAnsi="Arial Narrow" w:cs="Times New Roman"/>
          <w:sz w:val="28"/>
          <w:szCs w:val="28"/>
        </w:rPr>
        <w:t xml:space="preserve"> activities for reason of lack of license until the last day of the sixth month as of the Effective Date of this Regulations.  </w:t>
      </w:r>
    </w:p>
    <w:p w14:paraId="34B8227B" w14:textId="77777777" w:rsidR="00B83716" w:rsidRDefault="00B83716" w:rsidP="00502EFF">
      <w:pPr>
        <w:spacing w:after="0"/>
        <w:ind w:left="645"/>
        <w:jc w:val="both"/>
        <w:rPr>
          <w:rFonts w:ascii="Arial Narrow" w:hAnsi="Arial Narrow" w:cs="Times New Roman"/>
          <w:sz w:val="28"/>
          <w:szCs w:val="28"/>
        </w:rPr>
      </w:pPr>
    </w:p>
    <w:p w14:paraId="170FA9F1" w14:textId="77777777" w:rsidR="00B83716" w:rsidRPr="00E16146" w:rsidRDefault="00B83716" w:rsidP="00502EFF">
      <w:pPr>
        <w:spacing w:after="0"/>
        <w:ind w:left="645"/>
        <w:jc w:val="both"/>
        <w:rPr>
          <w:rFonts w:ascii="Arial Narrow" w:hAnsi="Arial Narrow"/>
          <w:sz w:val="28"/>
          <w:szCs w:val="28"/>
        </w:rPr>
      </w:pPr>
    </w:p>
    <w:p w14:paraId="3033E8F1" w14:textId="77777777" w:rsidR="00F11DF1" w:rsidRDefault="00F11DF1" w:rsidP="002E18F7">
      <w:pPr>
        <w:pStyle w:val="NoSpacing"/>
        <w:jc w:val="both"/>
        <w:rPr>
          <w:rFonts w:ascii="Arial Narrow" w:hAnsi="Arial Narrow" w:cs="Arial"/>
          <w:sz w:val="28"/>
          <w:szCs w:val="28"/>
        </w:rPr>
      </w:pPr>
    </w:p>
    <w:p w14:paraId="2A21146E" w14:textId="77777777" w:rsidR="005D0FB6" w:rsidRDefault="005D0FB6" w:rsidP="002E18F7">
      <w:pPr>
        <w:pStyle w:val="NoSpacing"/>
        <w:jc w:val="both"/>
        <w:rPr>
          <w:rFonts w:ascii="Arial Narrow" w:hAnsi="Arial Narrow" w:cs="Arial"/>
          <w:sz w:val="28"/>
          <w:szCs w:val="28"/>
        </w:rPr>
      </w:pPr>
    </w:p>
    <w:p w14:paraId="52198EDC" w14:textId="77777777" w:rsidR="005D0FB6" w:rsidRPr="00E639A1" w:rsidRDefault="005D0FB6" w:rsidP="002E18F7">
      <w:pPr>
        <w:pStyle w:val="NoSpacing"/>
        <w:jc w:val="both"/>
        <w:rPr>
          <w:rFonts w:ascii="Arial Narrow" w:hAnsi="Arial Narrow" w:cs="Arial"/>
          <w:sz w:val="28"/>
          <w:szCs w:val="28"/>
        </w:rPr>
      </w:pPr>
    </w:p>
    <w:p w14:paraId="527C258A" w14:textId="1FCDA24F" w:rsidR="00732179" w:rsidRPr="0026118C" w:rsidRDefault="004F4734" w:rsidP="002E18F7">
      <w:pPr>
        <w:pStyle w:val="NoSpacing"/>
        <w:jc w:val="both"/>
        <w:rPr>
          <w:rFonts w:ascii="Arial Narrow" w:hAnsi="Arial Narrow"/>
          <w:b/>
          <w:sz w:val="28"/>
          <w:szCs w:val="28"/>
        </w:rPr>
      </w:pPr>
      <w:r w:rsidRPr="0026118C">
        <w:rPr>
          <w:rFonts w:ascii="Arial Narrow" w:hAnsi="Arial Narrow"/>
          <w:b/>
          <w:sz w:val="28"/>
          <w:szCs w:val="28"/>
        </w:rPr>
        <w:lastRenderedPageBreak/>
        <w:t>2</w:t>
      </w:r>
      <w:r w:rsidR="00502EFF">
        <w:rPr>
          <w:rFonts w:ascii="Arial Narrow" w:hAnsi="Arial Narrow"/>
          <w:b/>
          <w:sz w:val="28"/>
          <w:szCs w:val="28"/>
        </w:rPr>
        <w:t>1</w:t>
      </w:r>
      <w:r w:rsidR="00512B87" w:rsidRPr="0026118C">
        <w:rPr>
          <w:rFonts w:ascii="Arial Narrow" w:hAnsi="Arial Narrow"/>
          <w:b/>
          <w:sz w:val="28"/>
          <w:szCs w:val="28"/>
        </w:rPr>
        <w:t>.0</w:t>
      </w:r>
      <w:r w:rsidR="00732179" w:rsidRPr="0026118C">
        <w:rPr>
          <w:rFonts w:ascii="Arial Narrow" w:hAnsi="Arial Narrow"/>
          <w:b/>
          <w:sz w:val="28"/>
          <w:szCs w:val="28"/>
        </w:rPr>
        <w:t xml:space="preserve">   EFFECTIVE DATE</w:t>
      </w:r>
    </w:p>
    <w:p w14:paraId="7FB8FD9D" w14:textId="77777777" w:rsidR="00E943C0" w:rsidRPr="0026118C" w:rsidRDefault="00E943C0" w:rsidP="002E18F7">
      <w:pPr>
        <w:pStyle w:val="NoSpacing"/>
        <w:jc w:val="both"/>
        <w:rPr>
          <w:rFonts w:ascii="Arial Narrow" w:hAnsi="Arial Narrow"/>
          <w:b/>
          <w:sz w:val="28"/>
          <w:szCs w:val="28"/>
        </w:rPr>
      </w:pPr>
    </w:p>
    <w:p w14:paraId="76E6721C" w14:textId="502AEFE7" w:rsidR="00732179" w:rsidRDefault="00732179" w:rsidP="002E18F7">
      <w:pPr>
        <w:ind w:left="630"/>
        <w:jc w:val="both"/>
        <w:rPr>
          <w:rFonts w:ascii="Arial Narrow" w:hAnsi="Arial Narrow" w:cs="Times New Roman"/>
          <w:sz w:val="28"/>
          <w:szCs w:val="28"/>
        </w:rPr>
      </w:pPr>
      <w:r w:rsidRPr="00E639A1">
        <w:rPr>
          <w:rFonts w:ascii="Arial Narrow" w:hAnsi="Arial Narrow" w:cs="Times New Roman"/>
          <w:sz w:val="28"/>
          <w:szCs w:val="28"/>
        </w:rPr>
        <w:t>This Regulation shall become effective</w:t>
      </w:r>
      <w:r w:rsidR="004031B7">
        <w:rPr>
          <w:rFonts w:ascii="Arial Narrow" w:hAnsi="Arial Narrow" w:cs="Times New Roman"/>
          <w:sz w:val="28"/>
          <w:szCs w:val="28"/>
        </w:rPr>
        <w:t xml:space="preserve"> one (1) month</w:t>
      </w:r>
      <w:r w:rsidRPr="00E639A1">
        <w:rPr>
          <w:rFonts w:ascii="Arial Narrow" w:hAnsi="Arial Narrow" w:cs="Times New Roman"/>
          <w:sz w:val="28"/>
          <w:szCs w:val="28"/>
        </w:rPr>
        <w:t xml:space="preserve"> </w:t>
      </w:r>
      <w:r w:rsidR="00C24E1A">
        <w:rPr>
          <w:rFonts w:ascii="Arial Narrow" w:hAnsi="Arial Narrow" w:cs="Times New Roman"/>
          <w:sz w:val="28"/>
          <w:szCs w:val="28"/>
        </w:rPr>
        <w:t xml:space="preserve">as of the date of its signature </w:t>
      </w:r>
      <w:r w:rsidR="004031B7">
        <w:rPr>
          <w:rFonts w:ascii="Arial Narrow" w:hAnsi="Arial Narrow" w:cs="Times New Roman"/>
          <w:sz w:val="28"/>
          <w:szCs w:val="28"/>
        </w:rPr>
        <w:t xml:space="preserve">by the Commissioner General and </w:t>
      </w:r>
      <w:r w:rsidR="002F6F54" w:rsidRPr="00E639A1">
        <w:rPr>
          <w:rFonts w:ascii="Arial Narrow" w:hAnsi="Arial Narrow" w:cs="Times New Roman"/>
          <w:sz w:val="28"/>
          <w:szCs w:val="28"/>
        </w:rPr>
        <w:t>publication by the Ministry of Foreign Affairs.</w:t>
      </w:r>
    </w:p>
    <w:p w14:paraId="068FB432" w14:textId="77777777" w:rsidR="00F3123A" w:rsidRPr="003C3D4A" w:rsidRDefault="00F3123A" w:rsidP="003C3D4A">
      <w:pPr>
        <w:spacing w:after="0"/>
        <w:ind w:left="630"/>
        <w:jc w:val="both"/>
        <w:rPr>
          <w:rFonts w:ascii="Arial Narrow" w:hAnsi="Arial Narrow" w:cs="Times New Roman"/>
          <w:sz w:val="28"/>
          <w:szCs w:val="28"/>
        </w:rPr>
      </w:pPr>
    </w:p>
    <w:p w14:paraId="01B4829A" w14:textId="77777777" w:rsidR="008D1622" w:rsidRPr="00E639A1" w:rsidRDefault="008D1622" w:rsidP="002E18F7">
      <w:pPr>
        <w:jc w:val="both"/>
        <w:rPr>
          <w:rFonts w:ascii="Arial Narrow" w:hAnsi="Arial Narrow"/>
          <w:sz w:val="28"/>
          <w:szCs w:val="28"/>
        </w:rPr>
      </w:pPr>
    </w:p>
    <w:p w14:paraId="05030D1D" w14:textId="0B56BF7E" w:rsidR="00732179" w:rsidRPr="00E639A1" w:rsidRDefault="008D1622" w:rsidP="002E18F7">
      <w:pPr>
        <w:pStyle w:val="NoSpacing"/>
        <w:jc w:val="both"/>
        <w:rPr>
          <w:rFonts w:ascii="Arial Narrow" w:hAnsi="Arial Narrow"/>
          <w:sz w:val="28"/>
          <w:szCs w:val="28"/>
        </w:rPr>
      </w:pPr>
      <w:r w:rsidRPr="00E639A1">
        <w:rPr>
          <w:rFonts w:ascii="Arial Narrow" w:hAnsi="Arial Narrow"/>
          <w:sz w:val="28"/>
          <w:szCs w:val="28"/>
        </w:rPr>
        <w:t>Signed</w:t>
      </w:r>
      <w:r w:rsidR="00E943C0" w:rsidRPr="00E639A1">
        <w:rPr>
          <w:rFonts w:ascii="Arial Narrow" w:hAnsi="Arial Narrow"/>
          <w:sz w:val="28"/>
          <w:szCs w:val="28"/>
        </w:rPr>
        <w:t xml:space="preserve">______________________________                      </w:t>
      </w:r>
      <w:r w:rsidR="00E16146">
        <w:rPr>
          <w:rFonts w:ascii="Arial Narrow" w:hAnsi="Arial Narrow"/>
          <w:sz w:val="28"/>
          <w:szCs w:val="28"/>
        </w:rPr>
        <w:t>Date</w:t>
      </w:r>
      <w:r w:rsidR="00732179" w:rsidRPr="00E639A1">
        <w:rPr>
          <w:rFonts w:ascii="Arial Narrow" w:hAnsi="Arial Narrow"/>
          <w:sz w:val="28"/>
          <w:szCs w:val="28"/>
        </w:rPr>
        <w:t>_____________</w:t>
      </w:r>
      <w:r w:rsidR="00E943C0" w:rsidRPr="00E639A1">
        <w:rPr>
          <w:rFonts w:ascii="Arial Narrow" w:hAnsi="Arial Narrow"/>
          <w:sz w:val="28"/>
          <w:szCs w:val="28"/>
        </w:rPr>
        <w:t>________</w:t>
      </w:r>
    </w:p>
    <w:p w14:paraId="611AC9BB" w14:textId="77777777" w:rsidR="00EB2139" w:rsidRPr="00E639A1" w:rsidRDefault="00732179" w:rsidP="002E18F7">
      <w:pPr>
        <w:pStyle w:val="NoSpacing"/>
        <w:ind w:firstLine="720"/>
        <w:jc w:val="both"/>
        <w:rPr>
          <w:rFonts w:ascii="Arial Narrow" w:hAnsi="Arial Narrow"/>
          <w:sz w:val="28"/>
          <w:szCs w:val="28"/>
        </w:rPr>
      </w:pPr>
      <w:r w:rsidRPr="00E639A1">
        <w:rPr>
          <w:rFonts w:ascii="Arial Narrow" w:hAnsi="Arial Narrow"/>
          <w:sz w:val="28"/>
          <w:szCs w:val="28"/>
        </w:rPr>
        <w:t xml:space="preserve"> </w:t>
      </w:r>
      <w:r w:rsidR="008D1622" w:rsidRPr="00E639A1">
        <w:rPr>
          <w:rFonts w:ascii="Arial Narrow" w:hAnsi="Arial Narrow"/>
          <w:sz w:val="28"/>
          <w:szCs w:val="28"/>
        </w:rPr>
        <w:t xml:space="preserve">  </w:t>
      </w:r>
      <w:r w:rsidRPr="00E639A1">
        <w:rPr>
          <w:rFonts w:ascii="Arial Narrow" w:hAnsi="Arial Narrow"/>
          <w:sz w:val="28"/>
          <w:szCs w:val="28"/>
        </w:rPr>
        <w:t>Elfrieda Stewart Tamba (Mrs.)</w:t>
      </w:r>
    </w:p>
    <w:p w14:paraId="5BBA049B" w14:textId="77777777" w:rsidR="00732179" w:rsidRPr="00E639A1" w:rsidRDefault="008D1622" w:rsidP="002E18F7">
      <w:pPr>
        <w:pStyle w:val="NoSpacing"/>
        <w:ind w:firstLine="720"/>
        <w:jc w:val="both"/>
        <w:rPr>
          <w:rFonts w:ascii="Arial Narrow" w:hAnsi="Arial Narrow"/>
          <w:sz w:val="28"/>
          <w:szCs w:val="28"/>
        </w:rPr>
      </w:pPr>
      <w:r w:rsidRPr="00E639A1">
        <w:rPr>
          <w:rFonts w:ascii="Arial Narrow" w:hAnsi="Arial Narrow"/>
          <w:sz w:val="28"/>
          <w:szCs w:val="28"/>
        </w:rPr>
        <w:t xml:space="preserve"> </w:t>
      </w:r>
      <w:r w:rsidR="00732179" w:rsidRPr="00E639A1">
        <w:rPr>
          <w:rFonts w:ascii="Arial Narrow" w:hAnsi="Arial Narrow"/>
          <w:sz w:val="28"/>
          <w:szCs w:val="28"/>
        </w:rPr>
        <w:t>COMMISSIONER GENERAL</w:t>
      </w:r>
      <w:r w:rsidR="00EB2139" w:rsidRPr="00E639A1">
        <w:rPr>
          <w:rFonts w:ascii="Arial Narrow" w:hAnsi="Arial Narrow"/>
          <w:sz w:val="28"/>
          <w:szCs w:val="28"/>
        </w:rPr>
        <w:t>/CEO</w:t>
      </w:r>
    </w:p>
    <w:p w14:paraId="0A4F9EA1" w14:textId="77777777" w:rsidR="00732179" w:rsidRDefault="00732179" w:rsidP="002E18F7">
      <w:pPr>
        <w:ind w:firstLine="720"/>
        <w:jc w:val="both"/>
        <w:rPr>
          <w:rFonts w:ascii="Arial Narrow" w:hAnsi="Arial Narrow" w:cs="Times New Roman"/>
          <w:sz w:val="28"/>
          <w:szCs w:val="28"/>
        </w:rPr>
      </w:pPr>
      <w:r w:rsidRPr="00E639A1">
        <w:rPr>
          <w:rFonts w:ascii="Arial Narrow" w:hAnsi="Arial Narrow" w:cs="Times New Roman"/>
          <w:sz w:val="28"/>
          <w:szCs w:val="28"/>
        </w:rPr>
        <w:t xml:space="preserve"> </w:t>
      </w:r>
    </w:p>
    <w:p w14:paraId="7AA23A1D" w14:textId="77777777" w:rsidR="00A5280C" w:rsidRPr="00E639A1" w:rsidRDefault="00A5280C" w:rsidP="002E18F7">
      <w:pPr>
        <w:ind w:firstLine="720"/>
        <w:jc w:val="both"/>
        <w:rPr>
          <w:rFonts w:ascii="Arial Narrow" w:hAnsi="Arial Narrow" w:cs="Times New Roman"/>
          <w:sz w:val="28"/>
          <w:szCs w:val="28"/>
        </w:rPr>
      </w:pPr>
    </w:p>
    <w:p w14:paraId="2B8544AE" w14:textId="77777777" w:rsidR="00732179" w:rsidRPr="00E639A1" w:rsidRDefault="00732179" w:rsidP="002E18F7">
      <w:pPr>
        <w:jc w:val="both"/>
        <w:rPr>
          <w:rFonts w:ascii="Arial Narrow" w:hAnsi="Arial Narrow" w:cs="Times New Roman"/>
          <w:sz w:val="28"/>
          <w:szCs w:val="28"/>
        </w:rPr>
      </w:pPr>
    </w:p>
    <w:sectPr w:rsidR="00732179" w:rsidRPr="00E639A1" w:rsidSect="00F11DF1">
      <w:headerReference w:type="default" r:id="rId9"/>
      <w:footerReference w:type="default" r:id="rId10"/>
      <w:pgSz w:w="11907" w:h="16839" w:code="9"/>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76275" w14:textId="77777777" w:rsidR="00174DBC" w:rsidRDefault="00174DBC" w:rsidP="00732179">
      <w:pPr>
        <w:spacing w:after="0" w:line="240" w:lineRule="auto"/>
      </w:pPr>
      <w:r>
        <w:separator/>
      </w:r>
    </w:p>
  </w:endnote>
  <w:endnote w:type="continuationSeparator" w:id="0">
    <w:p w14:paraId="0558EE25" w14:textId="77777777" w:rsidR="00174DBC" w:rsidRDefault="00174DBC" w:rsidP="0073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114526"/>
      <w:docPartObj>
        <w:docPartGallery w:val="Page Numbers (Bottom of Page)"/>
        <w:docPartUnique/>
      </w:docPartObj>
    </w:sdtPr>
    <w:sdtEndPr/>
    <w:sdtContent>
      <w:sdt>
        <w:sdtPr>
          <w:id w:val="-491176972"/>
          <w:docPartObj>
            <w:docPartGallery w:val="Page Numbers (Top of Page)"/>
            <w:docPartUnique/>
          </w:docPartObj>
        </w:sdtPr>
        <w:sdtEndPr/>
        <w:sdtContent>
          <w:p w14:paraId="08B01285" w14:textId="77777777" w:rsidR="0026458D" w:rsidRDefault="0026458D">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100239">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00239">
              <w:rPr>
                <w:b/>
                <w:bCs/>
                <w:noProof/>
              </w:rPr>
              <w:t>14</w:t>
            </w:r>
            <w:r>
              <w:rPr>
                <w:b/>
                <w:bCs/>
                <w:sz w:val="24"/>
                <w:szCs w:val="24"/>
              </w:rPr>
              <w:fldChar w:fldCharType="end"/>
            </w:r>
          </w:p>
          <w:p w14:paraId="65C3238C" w14:textId="77777777" w:rsidR="0026458D" w:rsidRDefault="0026458D">
            <w:pPr>
              <w:pStyle w:val="Footer"/>
              <w:jc w:val="center"/>
              <w:rPr>
                <w:b/>
                <w:bCs/>
                <w:sz w:val="24"/>
                <w:szCs w:val="24"/>
              </w:rPr>
            </w:pPr>
          </w:p>
          <w:p w14:paraId="0A37AAA6" w14:textId="77777777" w:rsidR="0026458D" w:rsidRDefault="00174DBC">
            <w:pPr>
              <w:pStyle w:val="Footer"/>
              <w:jc w:val="center"/>
            </w:pPr>
          </w:p>
        </w:sdtContent>
      </w:sdt>
    </w:sdtContent>
  </w:sdt>
  <w:p w14:paraId="149A4E4A" w14:textId="77777777" w:rsidR="0026458D" w:rsidRPr="006257DA" w:rsidRDefault="0026458D" w:rsidP="006257DA">
    <w:pPr>
      <w:pStyle w:val="NoSpacing"/>
      <w:jc w:val="center"/>
      <w:rPr>
        <w:rFonts w:ascii="Arial Narrow" w:hAnsi="Arial Narrow"/>
        <w:b/>
        <w:sz w:val="24"/>
        <w:szCs w:val="24"/>
      </w:rPr>
    </w:pPr>
    <w:r w:rsidRPr="00EC22A3">
      <w:rPr>
        <w:rFonts w:ascii="Arial Narrow" w:hAnsi="Arial Narrow"/>
        <w:b/>
        <w:sz w:val="24"/>
        <w:szCs w:val="24"/>
      </w:rPr>
      <w:t>CUSTOMS BROKERS LICENSING AND ADMINISTRATIVE REVENUE</w:t>
    </w:r>
    <w:r>
      <w:rPr>
        <w:rFonts w:ascii="Arial Narrow" w:hAnsi="Arial Narrow"/>
        <w:b/>
        <w:sz w:val="24"/>
        <w:szCs w:val="24"/>
      </w:rPr>
      <w:t xml:space="preserve"> </w:t>
    </w:r>
    <w:r w:rsidRPr="00EC22A3">
      <w:rPr>
        <w:rFonts w:ascii="Arial Narrow" w:hAnsi="Arial Narrow"/>
        <w:b/>
        <w:sz w:val="24"/>
        <w:szCs w:val="24"/>
      </w:rPr>
      <w:t>REGULATION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99A65" w14:textId="77777777" w:rsidR="00174DBC" w:rsidRDefault="00174DBC" w:rsidP="00732179">
      <w:pPr>
        <w:spacing w:after="0" w:line="240" w:lineRule="auto"/>
      </w:pPr>
      <w:r>
        <w:separator/>
      </w:r>
    </w:p>
  </w:footnote>
  <w:footnote w:type="continuationSeparator" w:id="0">
    <w:p w14:paraId="7F4547C9" w14:textId="77777777" w:rsidR="00174DBC" w:rsidRDefault="00174DBC" w:rsidP="00732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9383" w14:textId="77777777" w:rsidR="0026458D" w:rsidRDefault="0026458D" w:rsidP="00273FE3">
    <w:pPr>
      <w:pStyle w:val="Header"/>
      <w:tabs>
        <w:tab w:val="clear" w:pos="4680"/>
        <w:tab w:val="clear" w:pos="9360"/>
        <w:tab w:val="left" w:pos="139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7D47"/>
    <w:multiLevelType w:val="hybridMultilevel"/>
    <w:tmpl w:val="DA627B38"/>
    <w:lvl w:ilvl="0" w:tplc="08BC77AE">
      <w:start w:val="1"/>
      <w:numFmt w:val="lowerLetter"/>
      <w:lvlText w:val="%1."/>
      <w:lvlJc w:val="left"/>
      <w:pPr>
        <w:ind w:left="1710" w:hanging="360"/>
      </w:pPr>
      <w:rPr>
        <w:rFonts w:hint="default"/>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15:restartNumberingAfterBreak="0">
    <w:nsid w:val="0EFC173F"/>
    <w:multiLevelType w:val="hybridMultilevel"/>
    <w:tmpl w:val="E7E264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8759B2"/>
    <w:multiLevelType w:val="hybridMultilevel"/>
    <w:tmpl w:val="5D3AFB6E"/>
    <w:lvl w:ilvl="0" w:tplc="76CA919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644A61"/>
    <w:multiLevelType w:val="hybridMultilevel"/>
    <w:tmpl w:val="7CB0D55C"/>
    <w:lvl w:ilvl="0" w:tplc="0409001B">
      <w:start w:val="1"/>
      <w:numFmt w:val="lowerRoman"/>
      <w:lvlText w:val="%1."/>
      <w:lvlJc w:val="right"/>
      <w:pPr>
        <w:ind w:left="1800" w:hanging="360"/>
      </w:pPr>
      <w:rPr>
        <w:rFonts w:hint="default"/>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2E22553"/>
    <w:multiLevelType w:val="hybridMultilevel"/>
    <w:tmpl w:val="4FAA9DC4"/>
    <w:lvl w:ilvl="0" w:tplc="0409001B">
      <w:start w:val="1"/>
      <w:numFmt w:val="lowerRoman"/>
      <w:lvlText w:val="%1."/>
      <w:lvlJc w:val="right"/>
      <w:pPr>
        <w:ind w:left="720" w:hanging="360"/>
      </w:pPr>
      <w:rPr>
        <w:rFonts w:hint="default"/>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C1DD3"/>
    <w:multiLevelType w:val="hybridMultilevel"/>
    <w:tmpl w:val="A218DB40"/>
    <w:lvl w:ilvl="0" w:tplc="0409001B">
      <w:start w:val="1"/>
      <w:numFmt w:val="lowerRoman"/>
      <w:lvlText w:val="%1."/>
      <w:lvlJc w:val="right"/>
      <w:pPr>
        <w:ind w:left="1890" w:hanging="360"/>
      </w:pPr>
      <w:rPr>
        <w:rFonts w:hint="default"/>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15:restartNumberingAfterBreak="0">
    <w:nsid w:val="1AF27412"/>
    <w:multiLevelType w:val="hybridMultilevel"/>
    <w:tmpl w:val="BAB64694"/>
    <w:lvl w:ilvl="0" w:tplc="0409001B">
      <w:start w:val="1"/>
      <w:numFmt w:val="lowerRoman"/>
      <w:lvlText w:val="%1."/>
      <w:lvlJc w:val="right"/>
      <w:pPr>
        <w:ind w:left="1125" w:hanging="360"/>
      </w:pPr>
      <w:rPr>
        <w:rFonts w:hint="default"/>
        <w:b/>
        <w:i w:val="0"/>
        <w:strike w:val="0"/>
        <w:dstrike w:val="0"/>
        <w:color w:val="181717"/>
        <w:sz w:val="24"/>
        <w:szCs w:val="24"/>
        <w:u w:val="none" w:color="000000"/>
        <w:effect w:val="none"/>
        <w:bdr w:val="none" w:sz="0" w:space="0" w:color="auto" w:frame="1"/>
        <w:vertAlign w:val="baseline"/>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7" w15:restartNumberingAfterBreak="0">
    <w:nsid w:val="202B5B4E"/>
    <w:multiLevelType w:val="hybridMultilevel"/>
    <w:tmpl w:val="21EEEC24"/>
    <w:lvl w:ilvl="0" w:tplc="0409001B">
      <w:start w:val="1"/>
      <w:numFmt w:val="lowerRoman"/>
      <w:lvlText w:val="%1."/>
      <w:lvlJc w:val="right"/>
      <w:pPr>
        <w:ind w:left="1440" w:hanging="360"/>
      </w:pPr>
      <w:rPr>
        <w:rFonts w:hint="default"/>
        <w:b/>
        <w:i w:val="0"/>
        <w:strike w:val="0"/>
        <w:dstrike w:val="0"/>
        <w:color w:val="181717"/>
        <w:sz w:val="24"/>
        <w:szCs w:val="24"/>
        <w:u w:val="none" w:color="000000"/>
        <w:bdr w:val="none" w:sz="0" w:space="0" w:color="auto"/>
        <w:shd w:val="clear" w:color="auto" w:fill="auto"/>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270A55A5"/>
    <w:multiLevelType w:val="hybridMultilevel"/>
    <w:tmpl w:val="D0BA301E"/>
    <w:lvl w:ilvl="0" w:tplc="0409001B">
      <w:start w:val="1"/>
      <w:numFmt w:val="lowerRoman"/>
      <w:lvlText w:val="%1."/>
      <w:lvlJc w:val="right"/>
      <w:pPr>
        <w:ind w:left="1260" w:hanging="360"/>
      </w:pPr>
      <w:rPr>
        <w:rFonts w:hint="default"/>
        <w:b/>
        <w:i w:val="0"/>
        <w:strike w:val="0"/>
        <w:dstrike w:val="0"/>
        <w:color w:val="181717"/>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7D1ECD"/>
    <w:multiLevelType w:val="hybridMultilevel"/>
    <w:tmpl w:val="8E2808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E27FBF"/>
    <w:multiLevelType w:val="hybridMultilevel"/>
    <w:tmpl w:val="2D2C38E2"/>
    <w:lvl w:ilvl="0" w:tplc="0409001B">
      <w:start w:val="1"/>
      <w:numFmt w:val="lowerRoman"/>
      <w:lvlText w:val="%1."/>
      <w:lvlJc w:val="right"/>
      <w:pPr>
        <w:ind w:left="720" w:hanging="360"/>
      </w:pPr>
      <w:rPr>
        <w:rFonts w:hint="default"/>
        <w:b/>
        <w:i w:val="0"/>
        <w:strike w:val="0"/>
        <w:dstrike w:val="0"/>
        <w:color w:val="181717"/>
        <w:sz w:val="24"/>
        <w:szCs w:val="24"/>
        <w:u w:val="none" w:color="000000"/>
        <w:effect w:val="none"/>
        <w:bdr w:val="none" w:sz="0" w:space="0" w:color="auto" w:frame="1"/>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812DD6"/>
    <w:multiLevelType w:val="hybridMultilevel"/>
    <w:tmpl w:val="6FFA64A6"/>
    <w:lvl w:ilvl="0" w:tplc="7D5CD68E">
      <w:start w:val="1"/>
      <w:numFmt w:val="lowerRoman"/>
      <w:lvlText w:val="%1."/>
      <w:lvlJc w:val="right"/>
      <w:pPr>
        <w:ind w:left="1440" w:hanging="360"/>
      </w:pPr>
      <w:rPr>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F050CF1"/>
    <w:multiLevelType w:val="hybridMultilevel"/>
    <w:tmpl w:val="384AC044"/>
    <w:lvl w:ilvl="0" w:tplc="0409001B">
      <w:start w:val="1"/>
      <w:numFmt w:val="lowerRoman"/>
      <w:lvlText w:val="%1."/>
      <w:lvlJc w:val="right"/>
      <w:pPr>
        <w:ind w:left="720" w:hanging="360"/>
      </w:pPr>
      <w:rPr>
        <w:rFonts w:hint="default"/>
        <w:b/>
        <w:i w:val="0"/>
        <w:strike w:val="0"/>
        <w:dstrike w:val="0"/>
        <w:color w:val="181717"/>
        <w:sz w:val="24"/>
        <w:szCs w:val="24"/>
        <w:u w:val="none" w:color="000000"/>
        <w:effect w:val="none"/>
        <w:bdr w:val="none" w:sz="0" w:space="0" w:color="auto" w:frame="1"/>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0B67A5"/>
    <w:multiLevelType w:val="hybridMultilevel"/>
    <w:tmpl w:val="848E9C24"/>
    <w:lvl w:ilvl="0" w:tplc="0409001B">
      <w:start w:val="1"/>
      <w:numFmt w:val="lowerRoman"/>
      <w:lvlText w:val="%1."/>
      <w:lvlJc w:val="right"/>
      <w:pPr>
        <w:ind w:left="1080" w:hanging="360"/>
      </w:pPr>
      <w:rPr>
        <w:rFonts w:hint="default"/>
        <w:b/>
        <w:i w:val="0"/>
        <w:strike w:val="0"/>
        <w:dstrike w:val="0"/>
        <w:color w:val="181717"/>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8F486A"/>
    <w:multiLevelType w:val="hybridMultilevel"/>
    <w:tmpl w:val="A104C17A"/>
    <w:lvl w:ilvl="0" w:tplc="0409001B">
      <w:start w:val="1"/>
      <w:numFmt w:val="lowerRoman"/>
      <w:lvlText w:val="%1."/>
      <w:lvlJc w:val="right"/>
      <w:pPr>
        <w:ind w:left="1080" w:hanging="360"/>
      </w:pPr>
      <w:rPr>
        <w:rFonts w:hint="default"/>
        <w:b/>
        <w:i w:val="0"/>
        <w:strike w:val="0"/>
        <w:dstrike w:val="0"/>
        <w:color w:val="181717"/>
        <w:sz w:val="24"/>
        <w:szCs w:val="24"/>
        <w:u w:val="none" w:color="000000"/>
        <w:effect w:val="none"/>
        <w:bdr w:val="none" w:sz="0" w:space="0" w:color="auto" w:frame="1"/>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E64332"/>
    <w:multiLevelType w:val="hybridMultilevel"/>
    <w:tmpl w:val="3E0A8EF6"/>
    <w:lvl w:ilvl="0" w:tplc="0409001B">
      <w:start w:val="1"/>
      <w:numFmt w:val="lowerRoman"/>
      <w:lvlText w:val="%1."/>
      <w:lvlJc w:val="right"/>
      <w:pPr>
        <w:ind w:left="1440" w:hanging="360"/>
      </w:pPr>
      <w:rPr>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AD6601B"/>
    <w:multiLevelType w:val="hybridMultilevel"/>
    <w:tmpl w:val="544A2FE6"/>
    <w:lvl w:ilvl="0" w:tplc="0409001B">
      <w:start w:val="1"/>
      <w:numFmt w:val="lowerRoman"/>
      <w:lvlText w:val="%1."/>
      <w:lvlJc w:val="right"/>
      <w:pPr>
        <w:ind w:left="720" w:hanging="360"/>
      </w:pPr>
      <w:rPr>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805DDA"/>
    <w:multiLevelType w:val="hybridMultilevel"/>
    <w:tmpl w:val="992495C8"/>
    <w:lvl w:ilvl="0" w:tplc="0409001B">
      <w:start w:val="1"/>
      <w:numFmt w:val="lowerRoman"/>
      <w:lvlText w:val="%1."/>
      <w:lvlJc w:val="right"/>
      <w:pPr>
        <w:ind w:left="1260" w:hanging="360"/>
      </w:pPr>
      <w:rPr>
        <w:rFonts w:hint="default"/>
        <w:b/>
        <w:i w:val="0"/>
        <w:strike w:val="0"/>
        <w:dstrike w:val="0"/>
        <w:color w:val="181717"/>
        <w:sz w:val="24"/>
        <w:szCs w:val="24"/>
        <w:u w:val="none" w:color="000000"/>
        <w:effect w:val="none"/>
        <w:bdr w:val="none" w:sz="0" w:space="0" w:color="auto" w:frame="1"/>
        <w:shd w:val="clear" w:color="auto" w:fill="auto"/>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A51597"/>
    <w:multiLevelType w:val="hybridMultilevel"/>
    <w:tmpl w:val="DFEABCCE"/>
    <w:lvl w:ilvl="0" w:tplc="0409001B">
      <w:start w:val="1"/>
      <w:numFmt w:val="lowerRoman"/>
      <w:lvlText w:val="%1."/>
      <w:lvlJc w:val="right"/>
      <w:pPr>
        <w:ind w:left="1260" w:hanging="360"/>
      </w:pPr>
      <w:rPr>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8421C5"/>
    <w:multiLevelType w:val="hybridMultilevel"/>
    <w:tmpl w:val="8A882A54"/>
    <w:lvl w:ilvl="0" w:tplc="0409001B">
      <w:start w:val="1"/>
      <w:numFmt w:val="lowerRoman"/>
      <w:lvlText w:val="%1."/>
      <w:lvlJc w:val="right"/>
      <w:pPr>
        <w:ind w:left="720" w:hanging="360"/>
      </w:pPr>
      <w:rPr>
        <w:rFonts w:hint="default"/>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783972"/>
    <w:multiLevelType w:val="hybridMultilevel"/>
    <w:tmpl w:val="25523074"/>
    <w:lvl w:ilvl="0" w:tplc="76CA919E">
      <w:start w:val="1"/>
      <w:numFmt w:val="lowerLetter"/>
      <w:lvlText w:val="%1."/>
      <w:lvlJc w:val="left"/>
      <w:pPr>
        <w:ind w:left="1620" w:hanging="360"/>
      </w:pPr>
      <w:rPr>
        <w:rFonts w:hint="default"/>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15:restartNumberingAfterBreak="0">
    <w:nsid w:val="4E8C269E"/>
    <w:multiLevelType w:val="hybridMultilevel"/>
    <w:tmpl w:val="26B6813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0742D65"/>
    <w:multiLevelType w:val="hybridMultilevel"/>
    <w:tmpl w:val="F398BCF4"/>
    <w:lvl w:ilvl="0" w:tplc="24EAA1F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52D4606B"/>
    <w:multiLevelType w:val="hybridMultilevel"/>
    <w:tmpl w:val="7A6CFD42"/>
    <w:lvl w:ilvl="0" w:tplc="0409001B">
      <w:start w:val="1"/>
      <w:numFmt w:val="lowerRoman"/>
      <w:lvlText w:val="%1."/>
      <w:lvlJc w:val="right"/>
      <w:pPr>
        <w:ind w:left="720" w:hanging="360"/>
      </w:pPr>
      <w:rPr>
        <w:rFonts w:hint="default"/>
        <w:b/>
        <w:i w:val="0"/>
        <w:strike w:val="0"/>
        <w:dstrike w:val="0"/>
        <w:color w:val="181717"/>
        <w:sz w:val="24"/>
        <w:szCs w:val="24"/>
        <w:u w:val="none" w:color="000000"/>
        <w:effect w:val="none"/>
        <w:bdr w:val="none" w:sz="0" w:space="0" w:color="auto" w:frame="1"/>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037860"/>
    <w:multiLevelType w:val="hybridMultilevel"/>
    <w:tmpl w:val="A81A5E2C"/>
    <w:lvl w:ilvl="0" w:tplc="57DE77F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2D1116"/>
    <w:multiLevelType w:val="hybridMultilevel"/>
    <w:tmpl w:val="6CA6A70A"/>
    <w:lvl w:ilvl="0" w:tplc="08BC77AE">
      <w:start w:val="1"/>
      <w:numFmt w:val="lowerLetter"/>
      <w:lvlText w:val="%1."/>
      <w:lvlJc w:val="left"/>
      <w:pPr>
        <w:ind w:left="1710" w:hanging="360"/>
      </w:pPr>
      <w:rPr>
        <w:rFonts w:hint="default"/>
        <w:b/>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FFD44A7"/>
    <w:multiLevelType w:val="hybridMultilevel"/>
    <w:tmpl w:val="CCBA9AFC"/>
    <w:lvl w:ilvl="0" w:tplc="0409001B">
      <w:start w:val="1"/>
      <w:numFmt w:val="lowerRoman"/>
      <w:lvlText w:val="%1."/>
      <w:lvlJc w:val="right"/>
      <w:pPr>
        <w:ind w:left="720" w:hanging="360"/>
      </w:pPr>
      <w:rPr>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733651"/>
    <w:multiLevelType w:val="multilevel"/>
    <w:tmpl w:val="EB6AFED8"/>
    <w:lvl w:ilvl="0">
      <w:start w:val="1"/>
      <w:numFmt w:val="decimal"/>
      <w:lvlText w:val="%1.0"/>
      <w:lvlJc w:val="left"/>
      <w:pPr>
        <w:ind w:left="450" w:hanging="360"/>
      </w:pPr>
      <w:rPr>
        <w:rFonts w:hint="default"/>
        <w:sz w:val="28"/>
        <w:szCs w:val="28"/>
      </w:rPr>
    </w:lvl>
    <w:lvl w:ilvl="1">
      <w:start w:val="1"/>
      <w:numFmt w:val="decimal"/>
      <w:lvlText w:val="%1.%2"/>
      <w:lvlJc w:val="left"/>
      <w:pPr>
        <w:ind w:left="1170"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290" w:hanging="1440"/>
      </w:pPr>
      <w:rPr>
        <w:rFonts w:hint="default"/>
      </w:rPr>
    </w:lvl>
  </w:abstractNum>
  <w:abstractNum w:abstractNumId="28" w15:restartNumberingAfterBreak="0">
    <w:nsid w:val="67796B20"/>
    <w:multiLevelType w:val="hybridMultilevel"/>
    <w:tmpl w:val="EC2AA77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F53D83"/>
    <w:multiLevelType w:val="hybridMultilevel"/>
    <w:tmpl w:val="208620C4"/>
    <w:lvl w:ilvl="0" w:tplc="0409001B">
      <w:start w:val="1"/>
      <w:numFmt w:val="lowerRoman"/>
      <w:lvlText w:val="%1."/>
      <w:lvlJc w:val="right"/>
      <w:pPr>
        <w:ind w:left="720" w:hanging="360"/>
      </w:pPr>
      <w:rPr>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DF6946"/>
    <w:multiLevelType w:val="hybridMultilevel"/>
    <w:tmpl w:val="A7808B0E"/>
    <w:lvl w:ilvl="0" w:tplc="0409001B">
      <w:start w:val="1"/>
      <w:numFmt w:val="lowerRoman"/>
      <w:lvlText w:val="%1."/>
      <w:lvlJc w:val="right"/>
      <w:pPr>
        <w:ind w:left="720" w:hanging="360"/>
      </w:pPr>
      <w:rPr>
        <w:b/>
        <w:i w:val="0"/>
        <w:strike w:val="0"/>
        <w:dstrike w:val="0"/>
        <w:color w:val="181717"/>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376541"/>
    <w:multiLevelType w:val="hybridMultilevel"/>
    <w:tmpl w:val="8A0A231A"/>
    <w:lvl w:ilvl="0" w:tplc="0409001B">
      <w:start w:val="1"/>
      <w:numFmt w:val="lowerRoman"/>
      <w:lvlText w:val="%1."/>
      <w:lvlJc w:val="right"/>
      <w:pPr>
        <w:ind w:left="720" w:hanging="360"/>
      </w:pPr>
      <w:rPr>
        <w:rFonts w:hint="default"/>
        <w:b/>
        <w:i w:val="0"/>
        <w:strike w:val="0"/>
        <w:dstrike w:val="0"/>
        <w:color w:val="181717"/>
        <w:sz w:val="24"/>
        <w:szCs w:val="24"/>
        <w:u w:val="none" w:color="000000"/>
        <w:effect w:val="none"/>
        <w:bdr w:val="none" w:sz="0" w:space="0" w:color="auto" w:frame="1"/>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313102"/>
    <w:multiLevelType w:val="multilevel"/>
    <w:tmpl w:val="9814E340"/>
    <w:lvl w:ilvl="0">
      <w:start w:val="11"/>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DF91590"/>
    <w:multiLevelType w:val="hybridMultilevel"/>
    <w:tmpl w:val="F1BA24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9"/>
  </w:num>
  <w:num w:numId="3">
    <w:abstractNumId w:val="2"/>
  </w:num>
  <w:num w:numId="4">
    <w:abstractNumId w:val="27"/>
  </w:num>
  <w:num w:numId="5">
    <w:abstractNumId w:val="6"/>
  </w:num>
  <w:num w:numId="6">
    <w:abstractNumId w:val="13"/>
  </w:num>
  <w:num w:numId="7">
    <w:abstractNumId w:val="5"/>
  </w:num>
  <w:num w:numId="8">
    <w:abstractNumId w:val="3"/>
  </w:num>
  <w:num w:numId="9">
    <w:abstractNumId w:val="8"/>
  </w:num>
  <w:num w:numId="10">
    <w:abstractNumId w:val="19"/>
  </w:num>
  <w:num w:numId="11">
    <w:abstractNumId w:val="7"/>
  </w:num>
  <w:num w:numId="12">
    <w:abstractNumId w:val="20"/>
  </w:num>
  <w:num w:numId="13">
    <w:abstractNumId w:val="14"/>
  </w:num>
  <w:num w:numId="14">
    <w:abstractNumId w:val="32"/>
  </w:num>
  <w:num w:numId="15">
    <w:abstractNumId w:val="17"/>
  </w:num>
  <w:num w:numId="16">
    <w:abstractNumId w:val="10"/>
  </w:num>
  <w:num w:numId="17">
    <w:abstractNumId w:val="31"/>
  </w:num>
  <w:num w:numId="18">
    <w:abstractNumId w:val="23"/>
  </w:num>
  <w:num w:numId="19">
    <w:abstractNumId w:val="16"/>
  </w:num>
  <w:num w:numId="20">
    <w:abstractNumId w:val="26"/>
  </w:num>
  <w:num w:numId="21">
    <w:abstractNumId w:val="15"/>
  </w:num>
  <w:num w:numId="22">
    <w:abstractNumId w:val="11"/>
  </w:num>
  <w:num w:numId="23">
    <w:abstractNumId w:val="12"/>
  </w:num>
  <w:num w:numId="24">
    <w:abstractNumId w:val="30"/>
  </w:num>
  <w:num w:numId="25">
    <w:abstractNumId w:val="0"/>
  </w:num>
  <w:num w:numId="26">
    <w:abstractNumId w:val="25"/>
  </w:num>
  <w:num w:numId="27">
    <w:abstractNumId w:val="28"/>
  </w:num>
  <w:num w:numId="28">
    <w:abstractNumId w:val="9"/>
  </w:num>
  <w:num w:numId="29">
    <w:abstractNumId w:val="33"/>
  </w:num>
  <w:num w:numId="30">
    <w:abstractNumId w:val="1"/>
  </w:num>
  <w:num w:numId="31">
    <w:abstractNumId w:val="4"/>
  </w:num>
  <w:num w:numId="32">
    <w:abstractNumId w:val="21"/>
  </w:num>
  <w:num w:numId="33">
    <w:abstractNumId w:val="24"/>
  </w:num>
  <w:num w:numId="34">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179"/>
    <w:rsid w:val="00000FFF"/>
    <w:rsid w:val="00002370"/>
    <w:rsid w:val="00002FCB"/>
    <w:rsid w:val="00006577"/>
    <w:rsid w:val="00011D18"/>
    <w:rsid w:val="00011EC0"/>
    <w:rsid w:val="00015821"/>
    <w:rsid w:val="00015D7F"/>
    <w:rsid w:val="00021848"/>
    <w:rsid w:val="00021E9D"/>
    <w:rsid w:val="00023930"/>
    <w:rsid w:val="00024AB1"/>
    <w:rsid w:val="00024ADF"/>
    <w:rsid w:val="000319AF"/>
    <w:rsid w:val="000346F0"/>
    <w:rsid w:val="00035E03"/>
    <w:rsid w:val="0004159C"/>
    <w:rsid w:val="000473A2"/>
    <w:rsid w:val="00055DAE"/>
    <w:rsid w:val="00063ED2"/>
    <w:rsid w:val="00066357"/>
    <w:rsid w:val="000668CE"/>
    <w:rsid w:val="00072F57"/>
    <w:rsid w:val="00073FF1"/>
    <w:rsid w:val="00080326"/>
    <w:rsid w:val="00080AC0"/>
    <w:rsid w:val="00080ECA"/>
    <w:rsid w:val="00084412"/>
    <w:rsid w:val="00093339"/>
    <w:rsid w:val="00093FD8"/>
    <w:rsid w:val="00097DA0"/>
    <w:rsid w:val="000A2688"/>
    <w:rsid w:val="000A4265"/>
    <w:rsid w:val="000A434A"/>
    <w:rsid w:val="000A7369"/>
    <w:rsid w:val="000B4675"/>
    <w:rsid w:val="000C4190"/>
    <w:rsid w:val="000C44BF"/>
    <w:rsid w:val="000C4AE1"/>
    <w:rsid w:val="000C5C03"/>
    <w:rsid w:val="000C7E23"/>
    <w:rsid w:val="000D4AC3"/>
    <w:rsid w:val="000D5DF2"/>
    <w:rsid w:val="000F07FD"/>
    <w:rsid w:val="00100239"/>
    <w:rsid w:val="001007FD"/>
    <w:rsid w:val="0010321D"/>
    <w:rsid w:val="0010466F"/>
    <w:rsid w:val="00106F16"/>
    <w:rsid w:val="00110907"/>
    <w:rsid w:val="00111033"/>
    <w:rsid w:val="0011209C"/>
    <w:rsid w:val="00113B07"/>
    <w:rsid w:val="001144F4"/>
    <w:rsid w:val="00114981"/>
    <w:rsid w:val="0011781C"/>
    <w:rsid w:val="00121753"/>
    <w:rsid w:val="00125B4A"/>
    <w:rsid w:val="00127809"/>
    <w:rsid w:val="001304D9"/>
    <w:rsid w:val="0013133F"/>
    <w:rsid w:val="00131E43"/>
    <w:rsid w:val="0013356D"/>
    <w:rsid w:val="00134BDE"/>
    <w:rsid w:val="001416D0"/>
    <w:rsid w:val="00143487"/>
    <w:rsid w:val="0014691D"/>
    <w:rsid w:val="00153212"/>
    <w:rsid w:val="00153DD6"/>
    <w:rsid w:val="00156242"/>
    <w:rsid w:val="00166D27"/>
    <w:rsid w:val="00173265"/>
    <w:rsid w:val="00173B0B"/>
    <w:rsid w:val="00174DBC"/>
    <w:rsid w:val="00176534"/>
    <w:rsid w:val="00180BAB"/>
    <w:rsid w:val="001855B4"/>
    <w:rsid w:val="00187734"/>
    <w:rsid w:val="001971F2"/>
    <w:rsid w:val="001A1650"/>
    <w:rsid w:val="001A210A"/>
    <w:rsid w:val="001A254F"/>
    <w:rsid w:val="001A37B2"/>
    <w:rsid w:val="001A5708"/>
    <w:rsid w:val="001B7EF9"/>
    <w:rsid w:val="001C4DD4"/>
    <w:rsid w:val="001C5CD1"/>
    <w:rsid w:val="001C5D4D"/>
    <w:rsid w:val="001C62EC"/>
    <w:rsid w:val="001C74B3"/>
    <w:rsid w:val="001D0AC3"/>
    <w:rsid w:val="001D450E"/>
    <w:rsid w:val="001D4533"/>
    <w:rsid w:val="001D74DE"/>
    <w:rsid w:val="001D754D"/>
    <w:rsid w:val="001E1A69"/>
    <w:rsid w:val="001E2E77"/>
    <w:rsid w:val="001E3CDD"/>
    <w:rsid w:val="001E50A2"/>
    <w:rsid w:val="001E5CC4"/>
    <w:rsid w:val="001E5ECE"/>
    <w:rsid w:val="001E6E2A"/>
    <w:rsid w:val="001E7DCC"/>
    <w:rsid w:val="001E7FB1"/>
    <w:rsid w:val="001F1D43"/>
    <w:rsid w:val="001F242F"/>
    <w:rsid w:val="001F386C"/>
    <w:rsid w:val="001F70C4"/>
    <w:rsid w:val="001F7BEC"/>
    <w:rsid w:val="00200B0C"/>
    <w:rsid w:val="00200CF9"/>
    <w:rsid w:val="00201E44"/>
    <w:rsid w:val="00203158"/>
    <w:rsid w:val="00205AFD"/>
    <w:rsid w:val="002105E9"/>
    <w:rsid w:val="002167C9"/>
    <w:rsid w:val="00221911"/>
    <w:rsid w:val="00222069"/>
    <w:rsid w:val="002221C6"/>
    <w:rsid w:val="00232A93"/>
    <w:rsid w:val="00233724"/>
    <w:rsid w:val="00233D12"/>
    <w:rsid w:val="00234802"/>
    <w:rsid w:val="00235936"/>
    <w:rsid w:val="0023669F"/>
    <w:rsid w:val="00240009"/>
    <w:rsid w:val="0024033A"/>
    <w:rsid w:val="00240631"/>
    <w:rsid w:val="002407F7"/>
    <w:rsid w:val="00243382"/>
    <w:rsid w:val="00243D8E"/>
    <w:rsid w:val="0025006E"/>
    <w:rsid w:val="0025423A"/>
    <w:rsid w:val="0025532C"/>
    <w:rsid w:val="00257336"/>
    <w:rsid w:val="00257E4C"/>
    <w:rsid w:val="0026118C"/>
    <w:rsid w:val="00261961"/>
    <w:rsid w:val="00262C3C"/>
    <w:rsid w:val="0026458D"/>
    <w:rsid w:val="00264840"/>
    <w:rsid w:val="00270CD3"/>
    <w:rsid w:val="00272D6B"/>
    <w:rsid w:val="00273E2B"/>
    <w:rsid w:val="00273FE3"/>
    <w:rsid w:val="0027441C"/>
    <w:rsid w:val="0027602F"/>
    <w:rsid w:val="00277E64"/>
    <w:rsid w:val="00280866"/>
    <w:rsid w:val="00280A32"/>
    <w:rsid w:val="0028282C"/>
    <w:rsid w:val="002849C2"/>
    <w:rsid w:val="00292270"/>
    <w:rsid w:val="00294EA0"/>
    <w:rsid w:val="002A3519"/>
    <w:rsid w:val="002A6D72"/>
    <w:rsid w:val="002B0B24"/>
    <w:rsid w:val="002B0D12"/>
    <w:rsid w:val="002B6FF1"/>
    <w:rsid w:val="002C20B1"/>
    <w:rsid w:val="002C2A6C"/>
    <w:rsid w:val="002D12F8"/>
    <w:rsid w:val="002D1E30"/>
    <w:rsid w:val="002D6281"/>
    <w:rsid w:val="002D6FFD"/>
    <w:rsid w:val="002E18F7"/>
    <w:rsid w:val="002E208E"/>
    <w:rsid w:val="002E74C1"/>
    <w:rsid w:val="002E7DE5"/>
    <w:rsid w:val="002F22CB"/>
    <w:rsid w:val="002F6F54"/>
    <w:rsid w:val="00303675"/>
    <w:rsid w:val="00306D81"/>
    <w:rsid w:val="00311ADB"/>
    <w:rsid w:val="00315ACC"/>
    <w:rsid w:val="00315B37"/>
    <w:rsid w:val="00316C2E"/>
    <w:rsid w:val="00316CD2"/>
    <w:rsid w:val="00317E18"/>
    <w:rsid w:val="00320A07"/>
    <w:rsid w:val="00321FA3"/>
    <w:rsid w:val="00322941"/>
    <w:rsid w:val="003238DE"/>
    <w:rsid w:val="00325468"/>
    <w:rsid w:val="0032593D"/>
    <w:rsid w:val="003324E5"/>
    <w:rsid w:val="00332DDE"/>
    <w:rsid w:val="003446D4"/>
    <w:rsid w:val="00345B54"/>
    <w:rsid w:val="00346712"/>
    <w:rsid w:val="00346DD6"/>
    <w:rsid w:val="0034785B"/>
    <w:rsid w:val="00353E15"/>
    <w:rsid w:val="00354F24"/>
    <w:rsid w:val="00361F2C"/>
    <w:rsid w:val="003654F0"/>
    <w:rsid w:val="00367400"/>
    <w:rsid w:val="0037067A"/>
    <w:rsid w:val="00375802"/>
    <w:rsid w:val="003837AB"/>
    <w:rsid w:val="003838EC"/>
    <w:rsid w:val="00384188"/>
    <w:rsid w:val="00384648"/>
    <w:rsid w:val="0039024B"/>
    <w:rsid w:val="00395FFC"/>
    <w:rsid w:val="003A06BC"/>
    <w:rsid w:val="003A09BE"/>
    <w:rsid w:val="003A4C0B"/>
    <w:rsid w:val="003B08C9"/>
    <w:rsid w:val="003C08B0"/>
    <w:rsid w:val="003C2164"/>
    <w:rsid w:val="003C3D4A"/>
    <w:rsid w:val="003C53D0"/>
    <w:rsid w:val="003C6882"/>
    <w:rsid w:val="003D6008"/>
    <w:rsid w:val="003D66D7"/>
    <w:rsid w:val="003E0275"/>
    <w:rsid w:val="003E0B6C"/>
    <w:rsid w:val="003E4020"/>
    <w:rsid w:val="003E7B26"/>
    <w:rsid w:val="003F0BD3"/>
    <w:rsid w:val="003F3EB3"/>
    <w:rsid w:val="003F7A5B"/>
    <w:rsid w:val="0040286F"/>
    <w:rsid w:val="004031B7"/>
    <w:rsid w:val="00414081"/>
    <w:rsid w:val="00414CD5"/>
    <w:rsid w:val="00415BAB"/>
    <w:rsid w:val="00415F24"/>
    <w:rsid w:val="004162A5"/>
    <w:rsid w:val="00416BB3"/>
    <w:rsid w:val="0041789D"/>
    <w:rsid w:val="00421EB0"/>
    <w:rsid w:val="00423C76"/>
    <w:rsid w:val="004324E9"/>
    <w:rsid w:val="004327BB"/>
    <w:rsid w:val="00433DBA"/>
    <w:rsid w:val="00437B7B"/>
    <w:rsid w:val="00440EB8"/>
    <w:rsid w:val="00444112"/>
    <w:rsid w:val="00444F51"/>
    <w:rsid w:val="00451D92"/>
    <w:rsid w:val="004537C6"/>
    <w:rsid w:val="00462C72"/>
    <w:rsid w:val="00471556"/>
    <w:rsid w:val="004718E2"/>
    <w:rsid w:val="004755DF"/>
    <w:rsid w:val="004802BD"/>
    <w:rsid w:val="0048056F"/>
    <w:rsid w:val="00481A9A"/>
    <w:rsid w:val="00482828"/>
    <w:rsid w:val="00482EC7"/>
    <w:rsid w:val="004835C6"/>
    <w:rsid w:val="00487342"/>
    <w:rsid w:val="00491D38"/>
    <w:rsid w:val="00492786"/>
    <w:rsid w:val="00494A4E"/>
    <w:rsid w:val="00496A49"/>
    <w:rsid w:val="0049741B"/>
    <w:rsid w:val="004A18B4"/>
    <w:rsid w:val="004A21A7"/>
    <w:rsid w:val="004A723B"/>
    <w:rsid w:val="004B0FFA"/>
    <w:rsid w:val="004B45E2"/>
    <w:rsid w:val="004B6290"/>
    <w:rsid w:val="004B7F18"/>
    <w:rsid w:val="004C0297"/>
    <w:rsid w:val="004C074F"/>
    <w:rsid w:val="004C0FBA"/>
    <w:rsid w:val="004C15C6"/>
    <w:rsid w:val="004C6C3D"/>
    <w:rsid w:val="004D0223"/>
    <w:rsid w:val="004D1173"/>
    <w:rsid w:val="004D2445"/>
    <w:rsid w:val="004D6857"/>
    <w:rsid w:val="004E3283"/>
    <w:rsid w:val="004F4734"/>
    <w:rsid w:val="004F5951"/>
    <w:rsid w:val="005008C6"/>
    <w:rsid w:val="00500C64"/>
    <w:rsid w:val="00502EFF"/>
    <w:rsid w:val="0050684C"/>
    <w:rsid w:val="00512B87"/>
    <w:rsid w:val="005167C7"/>
    <w:rsid w:val="00517106"/>
    <w:rsid w:val="00520F08"/>
    <w:rsid w:val="00521BB1"/>
    <w:rsid w:val="005237B2"/>
    <w:rsid w:val="0052400D"/>
    <w:rsid w:val="005242AF"/>
    <w:rsid w:val="00524616"/>
    <w:rsid w:val="005249DA"/>
    <w:rsid w:val="00531277"/>
    <w:rsid w:val="00532200"/>
    <w:rsid w:val="00535858"/>
    <w:rsid w:val="00535FB9"/>
    <w:rsid w:val="00542F73"/>
    <w:rsid w:val="0054724B"/>
    <w:rsid w:val="00551B97"/>
    <w:rsid w:val="00552C8A"/>
    <w:rsid w:val="00555103"/>
    <w:rsid w:val="00560BE6"/>
    <w:rsid w:val="0056186B"/>
    <w:rsid w:val="005628D0"/>
    <w:rsid w:val="00563C91"/>
    <w:rsid w:val="00564333"/>
    <w:rsid w:val="00566BC2"/>
    <w:rsid w:val="00570C53"/>
    <w:rsid w:val="005770D5"/>
    <w:rsid w:val="005800A8"/>
    <w:rsid w:val="005826EB"/>
    <w:rsid w:val="00584190"/>
    <w:rsid w:val="00594D25"/>
    <w:rsid w:val="00597026"/>
    <w:rsid w:val="005A2D3C"/>
    <w:rsid w:val="005A2E1B"/>
    <w:rsid w:val="005A3D6A"/>
    <w:rsid w:val="005A45C6"/>
    <w:rsid w:val="005A5871"/>
    <w:rsid w:val="005B27F8"/>
    <w:rsid w:val="005C24B2"/>
    <w:rsid w:val="005C414F"/>
    <w:rsid w:val="005C6A97"/>
    <w:rsid w:val="005C7C86"/>
    <w:rsid w:val="005D0FB6"/>
    <w:rsid w:val="005D2647"/>
    <w:rsid w:val="005D30DD"/>
    <w:rsid w:val="005D4B21"/>
    <w:rsid w:val="005D6471"/>
    <w:rsid w:val="005E72C2"/>
    <w:rsid w:val="005F0CD3"/>
    <w:rsid w:val="005F379C"/>
    <w:rsid w:val="005F5227"/>
    <w:rsid w:val="005F544A"/>
    <w:rsid w:val="005F5750"/>
    <w:rsid w:val="005F606C"/>
    <w:rsid w:val="00600191"/>
    <w:rsid w:val="00603524"/>
    <w:rsid w:val="00603AD8"/>
    <w:rsid w:val="0060488D"/>
    <w:rsid w:val="0060596C"/>
    <w:rsid w:val="00606554"/>
    <w:rsid w:val="00606F62"/>
    <w:rsid w:val="00607EAD"/>
    <w:rsid w:val="0061098E"/>
    <w:rsid w:val="00613723"/>
    <w:rsid w:val="00613D80"/>
    <w:rsid w:val="006257DA"/>
    <w:rsid w:val="00631A5A"/>
    <w:rsid w:val="00631B7E"/>
    <w:rsid w:val="006343D5"/>
    <w:rsid w:val="006347E1"/>
    <w:rsid w:val="006454C0"/>
    <w:rsid w:val="00653475"/>
    <w:rsid w:val="0065507E"/>
    <w:rsid w:val="00660A84"/>
    <w:rsid w:val="00666A41"/>
    <w:rsid w:val="00667ADA"/>
    <w:rsid w:val="00667ECE"/>
    <w:rsid w:val="006731DF"/>
    <w:rsid w:val="006737D3"/>
    <w:rsid w:val="00685ED6"/>
    <w:rsid w:val="00692312"/>
    <w:rsid w:val="00695B2B"/>
    <w:rsid w:val="0069653C"/>
    <w:rsid w:val="006A04ED"/>
    <w:rsid w:val="006A08E6"/>
    <w:rsid w:val="006A3B27"/>
    <w:rsid w:val="006B022A"/>
    <w:rsid w:val="006B0600"/>
    <w:rsid w:val="006B59F9"/>
    <w:rsid w:val="006C1AE0"/>
    <w:rsid w:val="006C3CE4"/>
    <w:rsid w:val="006D0696"/>
    <w:rsid w:val="006D4BE7"/>
    <w:rsid w:val="006D5B6F"/>
    <w:rsid w:val="006D762D"/>
    <w:rsid w:val="006E6DFA"/>
    <w:rsid w:val="006F0846"/>
    <w:rsid w:val="006F0C41"/>
    <w:rsid w:val="006F2629"/>
    <w:rsid w:val="006F7619"/>
    <w:rsid w:val="00702121"/>
    <w:rsid w:val="007048FB"/>
    <w:rsid w:val="0070564B"/>
    <w:rsid w:val="007063A2"/>
    <w:rsid w:val="007108B7"/>
    <w:rsid w:val="007228E8"/>
    <w:rsid w:val="00723106"/>
    <w:rsid w:val="00723BF8"/>
    <w:rsid w:val="0072537D"/>
    <w:rsid w:val="00726EDF"/>
    <w:rsid w:val="00727739"/>
    <w:rsid w:val="00732179"/>
    <w:rsid w:val="00734BD5"/>
    <w:rsid w:val="00747C9E"/>
    <w:rsid w:val="00753B78"/>
    <w:rsid w:val="007553E4"/>
    <w:rsid w:val="00760F6F"/>
    <w:rsid w:val="00767E7B"/>
    <w:rsid w:val="007769F9"/>
    <w:rsid w:val="0078176B"/>
    <w:rsid w:val="00787671"/>
    <w:rsid w:val="0079072A"/>
    <w:rsid w:val="00791DEC"/>
    <w:rsid w:val="007947E7"/>
    <w:rsid w:val="007A326B"/>
    <w:rsid w:val="007A3B5D"/>
    <w:rsid w:val="007B349F"/>
    <w:rsid w:val="007B5E22"/>
    <w:rsid w:val="007C6930"/>
    <w:rsid w:val="007C7E1F"/>
    <w:rsid w:val="007D3852"/>
    <w:rsid w:val="007D7C42"/>
    <w:rsid w:val="007E4963"/>
    <w:rsid w:val="007E6B8C"/>
    <w:rsid w:val="007E7C80"/>
    <w:rsid w:val="007F3329"/>
    <w:rsid w:val="007F3DCF"/>
    <w:rsid w:val="007F4879"/>
    <w:rsid w:val="007F49DB"/>
    <w:rsid w:val="007F5010"/>
    <w:rsid w:val="00800626"/>
    <w:rsid w:val="0080075B"/>
    <w:rsid w:val="008040F0"/>
    <w:rsid w:val="00804A7F"/>
    <w:rsid w:val="00805ADF"/>
    <w:rsid w:val="00810538"/>
    <w:rsid w:val="0081398C"/>
    <w:rsid w:val="008320D9"/>
    <w:rsid w:val="008329FF"/>
    <w:rsid w:val="00833477"/>
    <w:rsid w:val="008353E4"/>
    <w:rsid w:val="00841313"/>
    <w:rsid w:val="00841DBD"/>
    <w:rsid w:val="008430DB"/>
    <w:rsid w:val="00847050"/>
    <w:rsid w:val="008500C3"/>
    <w:rsid w:val="008523FC"/>
    <w:rsid w:val="00853124"/>
    <w:rsid w:val="00855763"/>
    <w:rsid w:val="008602B9"/>
    <w:rsid w:val="00866ED7"/>
    <w:rsid w:val="008719F1"/>
    <w:rsid w:val="00872603"/>
    <w:rsid w:val="008747AA"/>
    <w:rsid w:val="008747D8"/>
    <w:rsid w:val="00874B1B"/>
    <w:rsid w:val="00874DC6"/>
    <w:rsid w:val="00875C69"/>
    <w:rsid w:val="00883AEF"/>
    <w:rsid w:val="00896531"/>
    <w:rsid w:val="008A108D"/>
    <w:rsid w:val="008B08D9"/>
    <w:rsid w:val="008B6D0B"/>
    <w:rsid w:val="008B701F"/>
    <w:rsid w:val="008C3114"/>
    <w:rsid w:val="008C61F5"/>
    <w:rsid w:val="008D1622"/>
    <w:rsid w:val="008D3642"/>
    <w:rsid w:val="008E5B67"/>
    <w:rsid w:val="008E70A3"/>
    <w:rsid w:val="008F37D1"/>
    <w:rsid w:val="008F4070"/>
    <w:rsid w:val="0090054B"/>
    <w:rsid w:val="00903DB3"/>
    <w:rsid w:val="00905F88"/>
    <w:rsid w:val="00914808"/>
    <w:rsid w:val="00916D84"/>
    <w:rsid w:val="009224A9"/>
    <w:rsid w:val="0092510A"/>
    <w:rsid w:val="009270A4"/>
    <w:rsid w:val="009371F9"/>
    <w:rsid w:val="00943370"/>
    <w:rsid w:val="0095137B"/>
    <w:rsid w:val="009513FB"/>
    <w:rsid w:val="00953493"/>
    <w:rsid w:val="009565B4"/>
    <w:rsid w:val="00960548"/>
    <w:rsid w:val="00963AD7"/>
    <w:rsid w:val="009671B6"/>
    <w:rsid w:val="00970760"/>
    <w:rsid w:val="0097149F"/>
    <w:rsid w:val="00972694"/>
    <w:rsid w:val="00974ABB"/>
    <w:rsid w:val="0097645E"/>
    <w:rsid w:val="00977CDA"/>
    <w:rsid w:val="00982883"/>
    <w:rsid w:val="00982BEC"/>
    <w:rsid w:val="00983342"/>
    <w:rsid w:val="0098555C"/>
    <w:rsid w:val="00990B9B"/>
    <w:rsid w:val="00991BC3"/>
    <w:rsid w:val="00995E3D"/>
    <w:rsid w:val="0099687F"/>
    <w:rsid w:val="0099765B"/>
    <w:rsid w:val="009A1C72"/>
    <w:rsid w:val="009A3C19"/>
    <w:rsid w:val="009A42C9"/>
    <w:rsid w:val="009B43FC"/>
    <w:rsid w:val="009B74A1"/>
    <w:rsid w:val="009C4382"/>
    <w:rsid w:val="009C550E"/>
    <w:rsid w:val="009C5612"/>
    <w:rsid w:val="009C5C2E"/>
    <w:rsid w:val="009C7CD3"/>
    <w:rsid w:val="009D1FC7"/>
    <w:rsid w:val="009D28BC"/>
    <w:rsid w:val="009E0EC6"/>
    <w:rsid w:val="009E245D"/>
    <w:rsid w:val="009E2973"/>
    <w:rsid w:val="009E33F6"/>
    <w:rsid w:val="009E5BDE"/>
    <w:rsid w:val="009E6E45"/>
    <w:rsid w:val="009F1CF9"/>
    <w:rsid w:val="009F56BF"/>
    <w:rsid w:val="009F57B0"/>
    <w:rsid w:val="009F7200"/>
    <w:rsid w:val="00A141D5"/>
    <w:rsid w:val="00A15F51"/>
    <w:rsid w:val="00A16F49"/>
    <w:rsid w:val="00A1786E"/>
    <w:rsid w:val="00A201F6"/>
    <w:rsid w:val="00A22880"/>
    <w:rsid w:val="00A237A0"/>
    <w:rsid w:val="00A269D4"/>
    <w:rsid w:val="00A33740"/>
    <w:rsid w:val="00A41486"/>
    <w:rsid w:val="00A437D1"/>
    <w:rsid w:val="00A448F2"/>
    <w:rsid w:val="00A457C0"/>
    <w:rsid w:val="00A47761"/>
    <w:rsid w:val="00A5280C"/>
    <w:rsid w:val="00A54C70"/>
    <w:rsid w:val="00A55724"/>
    <w:rsid w:val="00A56E9A"/>
    <w:rsid w:val="00A61491"/>
    <w:rsid w:val="00A63111"/>
    <w:rsid w:val="00A639F6"/>
    <w:rsid w:val="00A64338"/>
    <w:rsid w:val="00A64D4B"/>
    <w:rsid w:val="00A66475"/>
    <w:rsid w:val="00A70620"/>
    <w:rsid w:val="00A70698"/>
    <w:rsid w:val="00A76013"/>
    <w:rsid w:val="00A7608E"/>
    <w:rsid w:val="00A84405"/>
    <w:rsid w:val="00A85492"/>
    <w:rsid w:val="00A8612E"/>
    <w:rsid w:val="00A8779D"/>
    <w:rsid w:val="00A93EF1"/>
    <w:rsid w:val="00AA26A5"/>
    <w:rsid w:val="00AA3E10"/>
    <w:rsid w:val="00AA5B59"/>
    <w:rsid w:val="00AB0A8C"/>
    <w:rsid w:val="00AB248B"/>
    <w:rsid w:val="00AB6428"/>
    <w:rsid w:val="00AB6ABE"/>
    <w:rsid w:val="00AC7E65"/>
    <w:rsid w:val="00AD1E33"/>
    <w:rsid w:val="00AD2F1A"/>
    <w:rsid w:val="00AD562A"/>
    <w:rsid w:val="00AD6FBA"/>
    <w:rsid w:val="00AD71E3"/>
    <w:rsid w:val="00AD7822"/>
    <w:rsid w:val="00AD78EF"/>
    <w:rsid w:val="00AE5FBD"/>
    <w:rsid w:val="00AE799D"/>
    <w:rsid w:val="00AF1263"/>
    <w:rsid w:val="00AF313C"/>
    <w:rsid w:val="00B0033B"/>
    <w:rsid w:val="00B009AA"/>
    <w:rsid w:val="00B05289"/>
    <w:rsid w:val="00B110DA"/>
    <w:rsid w:val="00B14280"/>
    <w:rsid w:val="00B148B5"/>
    <w:rsid w:val="00B16591"/>
    <w:rsid w:val="00B17B4E"/>
    <w:rsid w:val="00B2266F"/>
    <w:rsid w:val="00B246BD"/>
    <w:rsid w:val="00B309ED"/>
    <w:rsid w:val="00B31861"/>
    <w:rsid w:val="00B32287"/>
    <w:rsid w:val="00B36C23"/>
    <w:rsid w:val="00B41521"/>
    <w:rsid w:val="00B424FB"/>
    <w:rsid w:val="00B458ED"/>
    <w:rsid w:val="00B56EA4"/>
    <w:rsid w:val="00B57DAF"/>
    <w:rsid w:val="00B83217"/>
    <w:rsid w:val="00B8332E"/>
    <w:rsid w:val="00B83716"/>
    <w:rsid w:val="00B91E8C"/>
    <w:rsid w:val="00B9380D"/>
    <w:rsid w:val="00B967D2"/>
    <w:rsid w:val="00BA3A0D"/>
    <w:rsid w:val="00BA3FD1"/>
    <w:rsid w:val="00BA431B"/>
    <w:rsid w:val="00BA7CC2"/>
    <w:rsid w:val="00BB136A"/>
    <w:rsid w:val="00BB29EB"/>
    <w:rsid w:val="00BB6618"/>
    <w:rsid w:val="00BC09D6"/>
    <w:rsid w:val="00BC4725"/>
    <w:rsid w:val="00BC56FF"/>
    <w:rsid w:val="00BD7778"/>
    <w:rsid w:val="00BE048B"/>
    <w:rsid w:val="00BE2142"/>
    <w:rsid w:val="00BE7524"/>
    <w:rsid w:val="00BF0D26"/>
    <w:rsid w:val="00BF1FCB"/>
    <w:rsid w:val="00BF3F46"/>
    <w:rsid w:val="00BF4FE1"/>
    <w:rsid w:val="00BF67FC"/>
    <w:rsid w:val="00C024E5"/>
    <w:rsid w:val="00C0516A"/>
    <w:rsid w:val="00C12AA4"/>
    <w:rsid w:val="00C16642"/>
    <w:rsid w:val="00C226F9"/>
    <w:rsid w:val="00C24E1A"/>
    <w:rsid w:val="00C24E35"/>
    <w:rsid w:val="00C306B8"/>
    <w:rsid w:val="00C32060"/>
    <w:rsid w:val="00C32AA5"/>
    <w:rsid w:val="00C36397"/>
    <w:rsid w:val="00C3715A"/>
    <w:rsid w:val="00C51DC8"/>
    <w:rsid w:val="00C56891"/>
    <w:rsid w:val="00C56DB0"/>
    <w:rsid w:val="00C579DD"/>
    <w:rsid w:val="00C57B2E"/>
    <w:rsid w:val="00C6369E"/>
    <w:rsid w:val="00C64417"/>
    <w:rsid w:val="00C6504A"/>
    <w:rsid w:val="00C70C88"/>
    <w:rsid w:val="00C739FF"/>
    <w:rsid w:val="00C80DAB"/>
    <w:rsid w:val="00C819E4"/>
    <w:rsid w:val="00C822FF"/>
    <w:rsid w:val="00C82A20"/>
    <w:rsid w:val="00C83033"/>
    <w:rsid w:val="00C841E3"/>
    <w:rsid w:val="00C84529"/>
    <w:rsid w:val="00C85F96"/>
    <w:rsid w:val="00C93722"/>
    <w:rsid w:val="00C944EF"/>
    <w:rsid w:val="00C94B54"/>
    <w:rsid w:val="00C965EF"/>
    <w:rsid w:val="00CA06E3"/>
    <w:rsid w:val="00CA12FB"/>
    <w:rsid w:val="00CA2A56"/>
    <w:rsid w:val="00CA31EC"/>
    <w:rsid w:val="00CA5820"/>
    <w:rsid w:val="00CA7059"/>
    <w:rsid w:val="00CB176F"/>
    <w:rsid w:val="00CB5238"/>
    <w:rsid w:val="00CB719F"/>
    <w:rsid w:val="00CC177D"/>
    <w:rsid w:val="00CC3848"/>
    <w:rsid w:val="00CC7CEC"/>
    <w:rsid w:val="00CD151F"/>
    <w:rsid w:val="00CD25D0"/>
    <w:rsid w:val="00CD2C15"/>
    <w:rsid w:val="00CD48BD"/>
    <w:rsid w:val="00CD4A6F"/>
    <w:rsid w:val="00CD4BB1"/>
    <w:rsid w:val="00CD4C61"/>
    <w:rsid w:val="00CD538D"/>
    <w:rsid w:val="00CD6002"/>
    <w:rsid w:val="00CD6082"/>
    <w:rsid w:val="00CD7157"/>
    <w:rsid w:val="00CD7BB7"/>
    <w:rsid w:val="00CE00A2"/>
    <w:rsid w:val="00CE028D"/>
    <w:rsid w:val="00CE29E0"/>
    <w:rsid w:val="00CE5890"/>
    <w:rsid w:val="00D00768"/>
    <w:rsid w:val="00D0158A"/>
    <w:rsid w:val="00D04A11"/>
    <w:rsid w:val="00D06D5E"/>
    <w:rsid w:val="00D07C3D"/>
    <w:rsid w:val="00D1000D"/>
    <w:rsid w:val="00D10A62"/>
    <w:rsid w:val="00D139B5"/>
    <w:rsid w:val="00D13D98"/>
    <w:rsid w:val="00D13F20"/>
    <w:rsid w:val="00D14BB2"/>
    <w:rsid w:val="00D14DBC"/>
    <w:rsid w:val="00D152C1"/>
    <w:rsid w:val="00D20063"/>
    <w:rsid w:val="00D20115"/>
    <w:rsid w:val="00D24DA4"/>
    <w:rsid w:val="00D26B81"/>
    <w:rsid w:val="00D30F12"/>
    <w:rsid w:val="00D33602"/>
    <w:rsid w:val="00D36EF5"/>
    <w:rsid w:val="00D41A2C"/>
    <w:rsid w:val="00D425F3"/>
    <w:rsid w:val="00D43312"/>
    <w:rsid w:val="00D4375E"/>
    <w:rsid w:val="00D44FE0"/>
    <w:rsid w:val="00D527BB"/>
    <w:rsid w:val="00D53E96"/>
    <w:rsid w:val="00D54704"/>
    <w:rsid w:val="00D62B51"/>
    <w:rsid w:val="00D62BFD"/>
    <w:rsid w:val="00D6681F"/>
    <w:rsid w:val="00D7272A"/>
    <w:rsid w:val="00D72EFF"/>
    <w:rsid w:val="00D77527"/>
    <w:rsid w:val="00D83326"/>
    <w:rsid w:val="00D84226"/>
    <w:rsid w:val="00D8761C"/>
    <w:rsid w:val="00DA090E"/>
    <w:rsid w:val="00DB2034"/>
    <w:rsid w:val="00DC291E"/>
    <w:rsid w:val="00DC64A5"/>
    <w:rsid w:val="00DC6C1B"/>
    <w:rsid w:val="00DD16DD"/>
    <w:rsid w:val="00DD3824"/>
    <w:rsid w:val="00DE07CF"/>
    <w:rsid w:val="00DE0EC3"/>
    <w:rsid w:val="00DE123A"/>
    <w:rsid w:val="00DE2818"/>
    <w:rsid w:val="00DE574B"/>
    <w:rsid w:val="00DF03EB"/>
    <w:rsid w:val="00DF062E"/>
    <w:rsid w:val="00DF4375"/>
    <w:rsid w:val="00DF5935"/>
    <w:rsid w:val="00DF609F"/>
    <w:rsid w:val="00E0021F"/>
    <w:rsid w:val="00E03370"/>
    <w:rsid w:val="00E074F0"/>
    <w:rsid w:val="00E10CD6"/>
    <w:rsid w:val="00E16146"/>
    <w:rsid w:val="00E17881"/>
    <w:rsid w:val="00E17AFB"/>
    <w:rsid w:val="00E25779"/>
    <w:rsid w:val="00E3029F"/>
    <w:rsid w:val="00E30635"/>
    <w:rsid w:val="00E30CCE"/>
    <w:rsid w:val="00E30F2C"/>
    <w:rsid w:val="00E3767A"/>
    <w:rsid w:val="00E43BA7"/>
    <w:rsid w:val="00E441E3"/>
    <w:rsid w:val="00E50ADD"/>
    <w:rsid w:val="00E50E4D"/>
    <w:rsid w:val="00E5406B"/>
    <w:rsid w:val="00E56609"/>
    <w:rsid w:val="00E57A14"/>
    <w:rsid w:val="00E61A58"/>
    <w:rsid w:val="00E62153"/>
    <w:rsid w:val="00E62560"/>
    <w:rsid w:val="00E637A8"/>
    <w:rsid w:val="00E639A1"/>
    <w:rsid w:val="00E65772"/>
    <w:rsid w:val="00E6713B"/>
    <w:rsid w:val="00E72EB6"/>
    <w:rsid w:val="00E733F2"/>
    <w:rsid w:val="00E76BC2"/>
    <w:rsid w:val="00E77597"/>
    <w:rsid w:val="00E8397D"/>
    <w:rsid w:val="00E87777"/>
    <w:rsid w:val="00E91062"/>
    <w:rsid w:val="00E91D47"/>
    <w:rsid w:val="00E922C5"/>
    <w:rsid w:val="00E92AE6"/>
    <w:rsid w:val="00E943C0"/>
    <w:rsid w:val="00EA21B9"/>
    <w:rsid w:val="00EA3C94"/>
    <w:rsid w:val="00EA6A71"/>
    <w:rsid w:val="00EA7B03"/>
    <w:rsid w:val="00EA7DAB"/>
    <w:rsid w:val="00EB2139"/>
    <w:rsid w:val="00EB3ACD"/>
    <w:rsid w:val="00EB53EF"/>
    <w:rsid w:val="00EB5D3F"/>
    <w:rsid w:val="00EC22A3"/>
    <w:rsid w:val="00EC29AE"/>
    <w:rsid w:val="00EC2DF9"/>
    <w:rsid w:val="00EC310A"/>
    <w:rsid w:val="00EC4D7E"/>
    <w:rsid w:val="00ED0A2D"/>
    <w:rsid w:val="00ED1148"/>
    <w:rsid w:val="00ED471E"/>
    <w:rsid w:val="00ED655C"/>
    <w:rsid w:val="00ED70C6"/>
    <w:rsid w:val="00EE3103"/>
    <w:rsid w:val="00EE52EB"/>
    <w:rsid w:val="00EF0A60"/>
    <w:rsid w:val="00EF2494"/>
    <w:rsid w:val="00EF6637"/>
    <w:rsid w:val="00EF79EF"/>
    <w:rsid w:val="00EF79F2"/>
    <w:rsid w:val="00F02588"/>
    <w:rsid w:val="00F04E97"/>
    <w:rsid w:val="00F11DF1"/>
    <w:rsid w:val="00F17D81"/>
    <w:rsid w:val="00F203A0"/>
    <w:rsid w:val="00F25EE4"/>
    <w:rsid w:val="00F270CD"/>
    <w:rsid w:val="00F3123A"/>
    <w:rsid w:val="00F32FA0"/>
    <w:rsid w:val="00F3316E"/>
    <w:rsid w:val="00F34DD9"/>
    <w:rsid w:val="00F36462"/>
    <w:rsid w:val="00F37C4E"/>
    <w:rsid w:val="00F42F76"/>
    <w:rsid w:val="00F4690C"/>
    <w:rsid w:val="00F52339"/>
    <w:rsid w:val="00F529B2"/>
    <w:rsid w:val="00F54FF0"/>
    <w:rsid w:val="00F56091"/>
    <w:rsid w:val="00F56E83"/>
    <w:rsid w:val="00F62657"/>
    <w:rsid w:val="00F7225C"/>
    <w:rsid w:val="00F72C74"/>
    <w:rsid w:val="00F754D0"/>
    <w:rsid w:val="00F77A22"/>
    <w:rsid w:val="00F815AE"/>
    <w:rsid w:val="00F8287A"/>
    <w:rsid w:val="00F859E8"/>
    <w:rsid w:val="00F87143"/>
    <w:rsid w:val="00F912B0"/>
    <w:rsid w:val="00F91906"/>
    <w:rsid w:val="00F929F4"/>
    <w:rsid w:val="00F932B4"/>
    <w:rsid w:val="00F937E4"/>
    <w:rsid w:val="00F93EED"/>
    <w:rsid w:val="00FA0B4D"/>
    <w:rsid w:val="00FA17D5"/>
    <w:rsid w:val="00FA3BBF"/>
    <w:rsid w:val="00FA76DD"/>
    <w:rsid w:val="00FB1B23"/>
    <w:rsid w:val="00FB37DA"/>
    <w:rsid w:val="00FB75E6"/>
    <w:rsid w:val="00FC6F04"/>
    <w:rsid w:val="00FC78DF"/>
    <w:rsid w:val="00FD0455"/>
    <w:rsid w:val="00FE0840"/>
    <w:rsid w:val="00FE0D52"/>
    <w:rsid w:val="00FE6B66"/>
    <w:rsid w:val="00FF1CCE"/>
    <w:rsid w:val="00FF3604"/>
    <w:rsid w:val="00FF6085"/>
    <w:rsid w:val="00FF6856"/>
    <w:rsid w:val="00FF7748"/>
    <w:rsid w:val="00FF7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5BDC1B"/>
  <w15:docId w15:val="{111FCFAA-DD99-4005-8962-B229C7EE0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179"/>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179"/>
    <w:pPr>
      <w:ind w:left="720"/>
      <w:contextualSpacing/>
    </w:pPr>
  </w:style>
  <w:style w:type="paragraph" w:styleId="NoSpacing">
    <w:name w:val="No Spacing"/>
    <w:uiPriority w:val="1"/>
    <w:qFormat/>
    <w:rsid w:val="00732179"/>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7321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179"/>
    <w:rPr>
      <w:rFonts w:eastAsiaTheme="minorEastAsia"/>
    </w:rPr>
  </w:style>
  <w:style w:type="character" w:styleId="CommentReference">
    <w:name w:val="annotation reference"/>
    <w:basedOn w:val="DefaultParagraphFont"/>
    <w:uiPriority w:val="99"/>
    <w:semiHidden/>
    <w:unhideWhenUsed/>
    <w:rsid w:val="00732179"/>
    <w:rPr>
      <w:sz w:val="16"/>
      <w:szCs w:val="16"/>
    </w:rPr>
  </w:style>
  <w:style w:type="paragraph" w:styleId="CommentText">
    <w:name w:val="annotation text"/>
    <w:basedOn w:val="Normal"/>
    <w:link w:val="CommentTextChar"/>
    <w:uiPriority w:val="99"/>
    <w:semiHidden/>
    <w:unhideWhenUsed/>
    <w:rsid w:val="00732179"/>
    <w:pPr>
      <w:spacing w:line="240" w:lineRule="auto"/>
    </w:pPr>
    <w:rPr>
      <w:sz w:val="20"/>
      <w:szCs w:val="20"/>
    </w:rPr>
  </w:style>
  <w:style w:type="character" w:customStyle="1" w:styleId="CommentTextChar">
    <w:name w:val="Comment Text Char"/>
    <w:basedOn w:val="DefaultParagraphFont"/>
    <w:link w:val="CommentText"/>
    <w:uiPriority w:val="99"/>
    <w:semiHidden/>
    <w:rsid w:val="00732179"/>
    <w:rPr>
      <w:rFonts w:eastAsiaTheme="minorEastAsia"/>
      <w:sz w:val="20"/>
      <w:szCs w:val="20"/>
    </w:rPr>
  </w:style>
  <w:style w:type="paragraph" w:styleId="Footer">
    <w:name w:val="footer"/>
    <w:basedOn w:val="Normal"/>
    <w:link w:val="FooterChar"/>
    <w:uiPriority w:val="99"/>
    <w:unhideWhenUsed/>
    <w:rsid w:val="007321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179"/>
    <w:rPr>
      <w:rFonts w:eastAsiaTheme="minorEastAsia"/>
    </w:rPr>
  </w:style>
  <w:style w:type="table" w:styleId="TableGrid">
    <w:name w:val="Table Grid"/>
    <w:basedOn w:val="TableNormal"/>
    <w:uiPriority w:val="59"/>
    <w:rsid w:val="0073217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21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179"/>
    <w:rPr>
      <w:rFonts w:ascii="Segoe UI" w:eastAsiaTheme="minorEastAsia" w:hAnsi="Segoe UI" w:cs="Segoe UI"/>
      <w:sz w:val="18"/>
      <w:szCs w:val="18"/>
    </w:rPr>
  </w:style>
  <w:style w:type="character" w:styleId="Hyperlink">
    <w:name w:val="Hyperlink"/>
    <w:basedOn w:val="DefaultParagraphFont"/>
    <w:uiPriority w:val="99"/>
    <w:unhideWhenUsed/>
    <w:rsid w:val="001C74B3"/>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B29EB"/>
    <w:rPr>
      <w:b/>
      <w:bCs/>
    </w:rPr>
  </w:style>
  <w:style w:type="character" w:customStyle="1" w:styleId="CommentSubjectChar">
    <w:name w:val="Comment Subject Char"/>
    <w:basedOn w:val="CommentTextChar"/>
    <w:link w:val="CommentSubject"/>
    <w:uiPriority w:val="99"/>
    <w:semiHidden/>
    <w:rsid w:val="00BB29EB"/>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07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3958</Words>
  <Characters>22567</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Titus Saar</dc:creator>
  <cp:keywords/>
  <dc:description/>
  <cp:lastModifiedBy>Nyounkpao Funnebo</cp:lastModifiedBy>
  <cp:revision>3</cp:revision>
  <cp:lastPrinted>2017-05-05T12:41:00Z</cp:lastPrinted>
  <dcterms:created xsi:type="dcterms:W3CDTF">2017-06-26T10:41:00Z</dcterms:created>
  <dcterms:modified xsi:type="dcterms:W3CDTF">2017-06-26T10:41:00Z</dcterms:modified>
</cp:coreProperties>
</file>